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89F6A" w14:textId="77777777" w:rsidR="00260BBA" w:rsidRDefault="00260BBA" w:rsidP="00036B03">
      <w:pPr>
        <w:ind w:right="-142"/>
        <w:jc w:val="center"/>
        <w:rPr>
          <w:b/>
          <w:sz w:val="24"/>
        </w:rPr>
      </w:pPr>
      <w:bookmarkStart w:id="0" w:name="_GoBack"/>
      <w:bookmarkEnd w:id="0"/>
    </w:p>
    <w:p w14:paraId="3A386A98" w14:textId="77777777" w:rsidR="00DE7C07" w:rsidRPr="00D8700E" w:rsidRDefault="00036B03" w:rsidP="00036B03">
      <w:pPr>
        <w:ind w:right="-142"/>
        <w:jc w:val="center"/>
        <w:rPr>
          <w:b/>
          <w:sz w:val="24"/>
        </w:rPr>
      </w:pPr>
      <w:proofErr w:type="spellStart"/>
      <w:r w:rsidRPr="00D8700E">
        <w:rPr>
          <w:b/>
          <w:sz w:val="24"/>
        </w:rPr>
        <w:t>Auftragsverarbeitervereinbarung</w:t>
      </w:r>
      <w:proofErr w:type="spellEnd"/>
    </w:p>
    <w:p w14:paraId="215E0ED4" w14:textId="77777777" w:rsidR="00135684" w:rsidRPr="00D8700E" w:rsidRDefault="00F80B48" w:rsidP="00927D2C">
      <w:pPr>
        <w:ind w:left="-567" w:right="-142"/>
        <w:jc w:val="center"/>
      </w:pPr>
      <w:r w:rsidRPr="00D8700E">
        <w:t xml:space="preserve">gemäß Art 28 ff Datenschutz-Grundverordnung ("DSGVO") </w:t>
      </w:r>
      <w:proofErr w:type="spellStart"/>
      <w:r w:rsidRPr="00D8700E">
        <w:t>iVm</w:t>
      </w:r>
      <w:proofErr w:type="spellEnd"/>
      <w:r w:rsidRPr="00D8700E">
        <w:t xml:space="preserve"> dem Datenschutzgesetz 2018 ("DSG 2018")</w:t>
      </w:r>
    </w:p>
    <w:p w14:paraId="306BAB0A" w14:textId="77777777" w:rsidR="00036B03" w:rsidRPr="00D8700E" w:rsidRDefault="00036B03" w:rsidP="00135684">
      <w:pPr>
        <w:spacing w:after="0"/>
        <w:ind w:left="-567" w:right="-142"/>
        <w:jc w:val="both"/>
        <w:rPr>
          <w:sz w:val="20"/>
        </w:rPr>
      </w:pPr>
      <w:r w:rsidRPr="00D8700E">
        <w:rPr>
          <w:sz w:val="20"/>
        </w:rPr>
        <w:t>abgeschlossen zwischen</w:t>
      </w:r>
    </w:p>
    <w:p w14:paraId="2D8D782C" w14:textId="77777777" w:rsidR="00135684" w:rsidRPr="00D8700E" w:rsidRDefault="00135684" w:rsidP="00135684">
      <w:pPr>
        <w:spacing w:after="0"/>
        <w:ind w:left="-567" w:right="-142"/>
        <w:jc w:val="both"/>
        <w:rPr>
          <w:sz w:val="20"/>
        </w:rPr>
      </w:pPr>
    </w:p>
    <w:p w14:paraId="27480C26" w14:textId="77777777" w:rsidR="00135684" w:rsidRPr="00D8700E" w:rsidRDefault="00036B03" w:rsidP="00135684">
      <w:pPr>
        <w:tabs>
          <w:tab w:val="left" w:pos="284"/>
        </w:tabs>
        <w:spacing w:after="0"/>
        <w:ind w:left="-567" w:right="-142"/>
        <w:jc w:val="both"/>
        <w:rPr>
          <w:b/>
          <w:sz w:val="20"/>
        </w:rPr>
      </w:pPr>
      <w:r w:rsidRPr="00D8700E">
        <w:rPr>
          <w:b/>
          <w:sz w:val="20"/>
        </w:rPr>
        <w:t xml:space="preserve">Firmenwortlaut des </w:t>
      </w:r>
      <w:r w:rsidR="00135684" w:rsidRPr="00D8700E">
        <w:rPr>
          <w:b/>
          <w:sz w:val="20"/>
        </w:rPr>
        <w:t>Verantwortlichen</w:t>
      </w:r>
    </w:p>
    <w:p w14:paraId="1206D151" w14:textId="54E09FC4" w:rsidR="00135684" w:rsidRDefault="00135684" w:rsidP="00135684">
      <w:pPr>
        <w:tabs>
          <w:tab w:val="left" w:pos="284"/>
        </w:tabs>
        <w:spacing w:after="0"/>
        <w:ind w:left="-567" w:right="-142"/>
        <w:jc w:val="both"/>
        <w:rPr>
          <w:sz w:val="20"/>
        </w:rPr>
      </w:pPr>
      <w:r w:rsidRPr="00D8700E">
        <w:rPr>
          <w:sz w:val="20"/>
        </w:rPr>
        <w:t>Anschrift des Verantwortlichen</w:t>
      </w:r>
    </w:p>
    <w:p w14:paraId="485E076E" w14:textId="77777777" w:rsidR="00E36602" w:rsidRPr="00D8700E" w:rsidRDefault="00E36602" w:rsidP="00135684">
      <w:pPr>
        <w:tabs>
          <w:tab w:val="left" w:pos="284"/>
        </w:tabs>
        <w:spacing w:after="0"/>
        <w:ind w:left="-567" w:right="-142"/>
        <w:jc w:val="both"/>
        <w:rPr>
          <w:sz w:val="20"/>
        </w:rPr>
      </w:pPr>
    </w:p>
    <w:p w14:paraId="2A98DD27" w14:textId="77777777" w:rsidR="003E63BF" w:rsidRPr="00D8700E" w:rsidRDefault="00036B03" w:rsidP="00135684">
      <w:pPr>
        <w:tabs>
          <w:tab w:val="left" w:pos="284"/>
        </w:tabs>
        <w:spacing w:after="0"/>
        <w:ind w:left="-567" w:right="-142"/>
        <w:jc w:val="both"/>
        <w:rPr>
          <w:sz w:val="20"/>
        </w:rPr>
      </w:pPr>
      <w:r w:rsidRPr="00D8700E">
        <w:rPr>
          <w:sz w:val="20"/>
        </w:rPr>
        <w:t xml:space="preserve">(im Folgenden „Verantwortlicher“) </w:t>
      </w:r>
    </w:p>
    <w:p w14:paraId="4568FB02" w14:textId="77777777" w:rsidR="00135684" w:rsidRPr="00D8700E" w:rsidRDefault="00135684" w:rsidP="00135684">
      <w:pPr>
        <w:tabs>
          <w:tab w:val="left" w:pos="284"/>
        </w:tabs>
        <w:spacing w:after="0"/>
        <w:ind w:left="-567" w:right="-142"/>
        <w:jc w:val="both"/>
        <w:rPr>
          <w:sz w:val="20"/>
        </w:rPr>
      </w:pPr>
    </w:p>
    <w:p w14:paraId="67724D65" w14:textId="77777777" w:rsidR="00036B03" w:rsidRPr="00D8700E" w:rsidRDefault="00135684" w:rsidP="00135684">
      <w:pPr>
        <w:tabs>
          <w:tab w:val="left" w:pos="284"/>
        </w:tabs>
        <w:spacing w:after="0"/>
        <w:ind w:left="-567" w:right="-142"/>
        <w:jc w:val="both"/>
        <w:rPr>
          <w:sz w:val="20"/>
        </w:rPr>
      </w:pPr>
      <w:r w:rsidRPr="00D8700E">
        <w:rPr>
          <w:sz w:val="20"/>
        </w:rPr>
        <w:t>u</w:t>
      </w:r>
      <w:r w:rsidR="00036B03" w:rsidRPr="00D8700E">
        <w:rPr>
          <w:sz w:val="20"/>
        </w:rPr>
        <w:t>nd</w:t>
      </w:r>
    </w:p>
    <w:p w14:paraId="27101B72" w14:textId="77777777" w:rsidR="00135684" w:rsidRPr="00D8700E" w:rsidRDefault="00135684" w:rsidP="00135684">
      <w:pPr>
        <w:tabs>
          <w:tab w:val="left" w:pos="284"/>
        </w:tabs>
        <w:spacing w:after="0"/>
        <w:ind w:left="-567" w:right="-142"/>
        <w:jc w:val="both"/>
        <w:rPr>
          <w:sz w:val="20"/>
        </w:rPr>
      </w:pPr>
    </w:p>
    <w:p w14:paraId="2FF9B2A4" w14:textId="77777777" w:rsidR="00135684" w:rsidRPr="00D8700E" w:rsidRDefault="00135684" w:rsidP="00135684">
      <w:pPr>
        <w:tabs>
          <w:tab w:val="left" w:pos="284"/>
        </w:tabs>
        <w:spacing w:after="0"/>
        <w:ind w:left="-567" w:right="-142"/>
        <w:jc w:val="both"/>
        <w:rPr>
          <w:b/>
          <w:sz w:val="20"/>
          <w:szCs w:val="20"/>
        </w:rPr>
      </w:pPr>
      <w:r w:rsidRPr="00D8700E">
        <w:rPr>
          <w:b/>
          <w:sz w:val="20"/>
          <w:szCs w:val="20"/>
        </w:rPr>
        <w:t>TOGETHER CCA GmbH</w:t>
      </w:r>
    </w:p>
    <w:p w14:paraId="19470955" w14:textId="77777777" w:rsidR="00135684" w:rsidRPr="00D8700E" w:rsidRDefault="00135684" w:rsidP="00135684">
      <w:pPr>
        <w:tabs>
          <w:tab w:val="left" w:pos="284"/>
        </w:tabs>
        <w:spacing w:after="0"/>
        <w:ind w:left="-567" w:right="-142"/>
        <w:jc w:val="both"/>
        <w:rPr>
          <w:sz w:val="20"/>
          <w:szCs w:val="20"/>
        </w:rPr>
      </w:pPr>
      <w:proofErr w:type="spellStart"/>
      <w:r w:rsidRPr="00D8700E">
        <w:rPr>
          <w:sz w:val="20"/>
          <w:szCs w:val="20"/>
        </w:rPr>
        <w:t>Handelskai</w:t>
      </w:r>
      <w:proofErr w:type="spellEnd"/>
      <w:r w:rsidRPr="00D8700E">
        <w:rPr>
          <w:sz w:val="20"/>
          <w:szCs w:val="20"/>
        </w:rPr>
        <w:t xml:space="preserve"> 388/4/5</w:t>
      </w:r>
    </w:p>
    <w:p w14:paraId="553DCDDB" w14:textId="77777777" w:rsidR="00135684" w:rsidRPr="00D8700E" w:rsidRDefault="00135684" w:rsidP="00135684">
      <w:pPr>
        <w:tabs>
          <w:tab w:val="left" w:pos="284"/>
        </w:tabs>
        <w:spacing w:after="0"/>
        <w:ind w:left="-567" w:right="-142"/>
        <w:jc w:val="both"/>
        <w:rPr>
          <w:sz w:val="20"/>
          <w:szCs w:val="20"/>
        </w:rPr>
      </w:pPr>
      <w:r w:rsidRPr="00D8700E">
        <w:rPr>
          <w:sz w:val="20"/>
          <w:szCs w:val="20"/>
        </w:rPr>
        <w:t>1020 Wien</w:t>
      </w:r>
    </w:p>
    <w:p w14:paraId="3F0F2B71" w14:textId="77777777" w:rsidR="00135684" w:rsidRPr="00D8700E" w:rsidRDefault="00260BBA" w:rsidP="00135684">
      <w:pPr>
        <w:tabs>
          <w:tab w:val="left" w:pos="284"/>
        </w:tabs>
        <w:spacing w:after="0"/>
        <w:ind w:left="-567" w:right="-142"/>
        <w:jc w:val="both"/>
        <w:rPr>
          <w:sz w:val="20"/>
          <w:szCs w:val="20"/>
        </w:rPr>
      </w:pPr>
      <w:r w:rsidRPr="00D8700E">
        <w:rPr>
          <w:sz w:val="20"/>
          <w:szCs w:val="20"/>
        </w:rPr>
        <w:t>FN 202498 t</w:t>
      </w:r>
    </w:p>
    <w:p w14:paraId="44026292" w14:textId="77777777" w:rsidR="00135684" w:rsidRPr="00D8700E" w:rsidRDefault="00260BBA" w:rsidP="00135684">
      <w:pPr>
        <w:tabs>
          <w:tab w:val="left" w:pos="284"/>
        </w:tabs>
        <w:spacing w:after="0"/>
        <w:ind w:left="-567" w:right="-142"/>
        <w:jc w:val="both"/>
        <w:rPr>
          <w:sz w:val="20"/>
          <w:szCs w:val="20"/>
        </w:rPr>
      </w:pPr>
      <w:r w:rsidRPr="00D8700E">
        <w:rPr>
          <w:sz w:val="20"/>
          <w:szCs w:val="20"/>
        </w:rPr>
        <w:t>UID: 52867401 ATU</w:t>
      </w:r>
      <w:r w:rsidR="00036B03" w:rsidRPr="00D8700E">
        <w:rPr>
          <w:sz w:val="20"/>
          <w:szCs w:val="20"/>
        </w:rPr>
        <w:t xml:space="preserve"> </w:t>
      </w:r>
    </w:p>
    <w:p w14:paraId="2A8C50AF" w14:textId="77777777" w:rsidR="00036B03" w:rsidRPr="00D8700E" w:rsidRDefault="00036B03" w:rsidP="00135684">
      <w:pPr>
        <w:tabs>
          <w:tab w:val="left" w:pos="284"/>
        </w:tabs>
        <w:spacing w:after="0"/>
        <w:ind w:left="-567" w:right="-142"/>
        <w:jc w:val="both"/>
        <w:rPr>
          <w:sz w:val="20"/>
          <w:szCs w:val="20"/>
        </w:rPr>
      </w:pPr>
      <w:r w:rsidRPr="00D8700E">
        <w:rPr>
          <w:sz w:val="20"/>
          <w:szCs w:val="20"/>
        </w:rPr>
        <w:t>(im Folgenden „Auftragsverarbeiter</w:t>
      </w:r>
      <w:r w:rsidR="00135684" w:rsidRPr="00D8700E">
        <w:rPr>
          <w:sz w:val="20"/>
          <w:szCs w:val="20"/>
        </w:rPr>
        <w:t>“</w:t>
      </w:r>
      <w:r w:rsidRPr="00D8700E">
        <w:rPr>
          <w:sz w:val="20"/>
          <w:szCs w:val="20"/>
        </w:rPr>
        <w:t>)</w:t>
      </w:r>
    </w:p>
    <w:p w14:paraId="640014A7" w14:textId="77777777" w:rsidR="003E63BF" w:rsidRPr="00D8700E" w:rsidRDefault="003E63BF" w:rsidP="00985CD1">
      <w:pPr>
        <w:ind w:left="-567" w:right="-142"/>
        <w:jc w:val="both"/>
      </w:pPr>
    </w:p>
    <w:p w14:paraId="722524A7" w14:textId="77777777" w:rsidR="00135684" w:rsidRPr="00D8700E" w:rsidRDefault="00135684" w:rsidP="003E63BF">
      <w:pPr>
        <w:ind w:left="-567" w:right="-851"/>
        <w:jc w:val="both"/>
        <w:rPr>
          <w:b/>
        </w:rPr>
      </w:pPr>
    </w:p>
    <w:p w14:paraId="15FC20A5" w14:textId="77777777" w:rsidR="00135684" w:rsidRPr="00D8700E" w:rsidRDefault="00555963" w:rsidP="00426235">
      <w:pPr>
        <w:pStyle w:val="Listenabsatz"/>
        <w:numPr>
          <w:ilvl w:val="0"/>
          <w:numId w:val="10"/>
        </w:numPr>
        <w:ind w:left="-284" w:right="-851" w:hanging="283"/>
        <w:jc w:val="both"/>
        <w:rPr>
          <w:b/>
        </w:rPr>
      </w:pPr>
      <w:r w:rsidRPr="00D8700E">
        <w:rPr>
          <w:b/>
        </w:rPr>
        <w:t>Gegenstand der Vereinbarung</w:t>
      </w:r>
    </w:p>
    <w:p w14:paraId="178117B1" w14:textId="77777777" w:rsidR="00175F97" w:rsidRPr="00D8700E" w:rsidRDefault="00E23341" w:rsidP="00175F97">
      <w:pPr>
        <w:ind w:left="-567" w:right="-851"/>
        <w:jc w:val="both"/>
      </w:pPr>
      <w:r w:rsidRPr="00D8700E">
        <w:t>Der Auftragsverarbeiter</w:t>
      </w:r>
      <w:r w:rsidR="00957BE3" w:rsidRPr="00D8700E">
        <w:t xml:space="preserve"> entwickelt und betreibt unterschiedliche Softwarekomponenten</w:t>
      </w:r>
      <w:r w:rsidRPr="00D8700E">
        <w:t xml:space="preserve"> für den Verantwortlichen</w:t>
      </w:r>
      <w:r w:rsidR="00957BE3" w:rsidRPr="00D8700E">
        <w:t xml:space="preserve">. Gegenstand dieser Vereinbarung ist </w:t>
      </w:r>
    </w:p>
    <w:p w14:paraId="01C57615" w14:textId="778CB3F3" w:rsidR="00175F97" w:rsidRPr="00D8700E" w:rsidRDefault="00957BE3" w:rsidP="00175F97">
      <w:pPr>
        <w:pStyle w:val="Listenabsatz"/>
        <w:numPr>
          <w:ilvl w:val="0"/>
          <w:numId w:val="15"/>
        </w:numPr>
        <w:ind w:right="-851"/>
        <w:jc w:val="both"/>
        <w:rPr>
          <w:rStyle w:val="Hyperlink"/>
          <w:color w:val="auto"/>
          <w:u w:val="none"/>
        </w:rPr>
      </w:pPr>
      <w:r w:rsidRPr="00D8700E">
        <w:t xml:space="preserve">die </w:t>
      </w:r>
      <w:r w:rsidR="00E23341" w:rsidRPr="00D8700E">
        <w:t xml:space="preserve">Datenverarbeitung im Auftrag des Verantwortlichen über die </w:t>
      </w:r>
      <w:r w:rsidR="004D4C7C" w:rsidRPr="00D8700E">
        <w:t>TOGET</w:t>
      </w:r>
      <w:r w:rsidRPr="00D8700E">
        <w:t>H</w:t>
      </w:r>
      <w:r w:rsidR="004D4C7C" w:rsidRPr="00D8700E">
        <w:t>E</w:t>
      </w:r>
      <w:r w:rsidRPr="00D8700E">
        <w:t xml:space="preserve">R Plattform, erreichbar unter der </w:t>
      </w:r>
      <w:hyperlink r:id="rId8" w:history="1">
        <w:r w:rsidR="00222C9A" w:rsidRPr="00D8700E">
          <w:rPr>
            <w:rStyle w:val="Hyperlink"/>
          </w:rPr>
          <w:t>https://www.servicebytogether.at</w:t>
        </w:r>
      </w:hyperlink>
    </w:p>
    <w:p w14:paraId="480336C5" w14:textId="260993DA" w:rsidR="00B223A9" w:rsidRPr="00D8700E" w:rsidRDefault="00B223A9" w:rsidP="00175F97">
      <w:pPr>
        <w:pStyle w:val="Listenabsatz"/>
        <w:numPr>
          <w:ilvl w:val="0"/>
          <w:numId w:val="15"/>
        </w:numPr>
        <w:ind w:right="-851"/>
        <w:jc w:val="both"/>
      </w:pPr>
      <w:r w:rsidRPr="00D8700E">
        <w:t>die Datenverarbeitung im Einzelauftrag des Verantwortlichen</w:t>
      </w:r>
    </w:p>
    <w:p w14:paraId="1BAC7E0E" w14:textId="091A4EC6" w:rsidR="00B223A9" w:rsidRPr="00D8700E" w:rsidRDefault="00B223A9" w:rsidP="00B223A9">
      <w:pPr>
        <w:pStyle w:val="Listenabsatz"/>
        <w:numPr>
          <w:ilvl w:val="0"/>
          <w:numId w:val="15"/>
        </w:numPr>
        <w:ind w:right="-851"/>
        <w:jc w:val="both"/>
      </w:pPr>
      <w:r w:rsidRPr="00D8700E">
        <w:t xml:space="preserve">die Datenverarbeitung im Rahmen des Kundensupports durch Verwendung von Bildschirmübertragungssoftware wie z.B. </w:t>
      </w:r>
      <w:proofErr w:type="spellStart"/>
      <w:r w:rsidRPr="00D8700E">
        <w:t>Teamviewer</w:t>
      </w:r>
      <w:proofErr w:type="spellEnd"/>
      <w:r w:rsidRPr="00D8700E">
        <w:t xml:space="preserve"> </w:t>
      </w:r>
    </w:p>
    <w:p w14:paraId="1B3FFA3E" w14:textId="77777777" w:rsidR="003C05D0" w:rsidRPr="00D8700E" w:rsidRDefault="00175F97" w:rsidP="00175F97">
      <w:pPr>
        <w:pStyle w:val="Listenabsatz"/>
        <w:numPr>
          <w:ilvl w:val="0"/>
          <w:numId w:val="15"/>
        </w:numPr>
        <w:ind w:right="-851"/>
        <w:jc w:val="both"/>
      </w:pPr>
      <w:r w:rsidRPr="00D8700E">
        <w:t>die Datenverarbeitung im Auftrag des Verantwortlichen im Rahmen von Wartungsarbeiten, Fehlersuche innerhalb der CCA Produktlinie</w:t>
      </w:r>
    </w:p>
    <w:p w14:paraId="066ADCA5" w14:textId="5B582727" w:rsidR="00175F97" w:rsidRPr="00D8700E" w:rsidRDefault="003C05D0" w:rsidP="00175F97">
      <w:pPr>
        <w:pStyle w:val="Listenabsatz"/>
        <w:numPr>
          <w:ilvl w:val="0"/>
          <w:numId w:val="15"/>
        </w:numPr>
        <w:ind w:right="-851"/>
        <w:jc w:val="both"/>
      </w:pPr>
      <w:r w:rsidRPr="00D8700E">
        <w:t>die Datenverarbeitung im Auftrag des Verantwortlichen zur Qualitätssicherung</w:t>
      </w:r>
    </w:p>
    <w:p w14:paraId="690C7B61" w14:textId="0BDB9563" w:rsidR="002A7F7E" w:rsidRPr="00D8700E" w:rsidRDefault="002A7F7E" w:rsidP="00175F97">
      <w:pPr>
        <w:pStyle w:val="Listenabsatz"/>
        <w:numPr>
          <w:ilvl w:val="0"/>
          <w:numId w:val="15"/>
        </w:numPr>
        <w:ind w:right="-851"/>
        <w:jc w:val="both"/>
      </w:pPr>
      <w:r w:rsidRPr="00D8700E">
        <w:t xml:space="preserve">die Datenweitergabe an Komponenten von Drittanbietern, die in der TOGETHER Plattform integriert sind – dies erfolgt </w:t>
      </w:r>
      <w:r w:rsidR="008854FE" w:rsidRPr="00D8700E">
        <w:t xml:space="preserve">nur </w:t>
      </w:r>
      <w:r w:rsidRPr="00D8700E">
        <w:t>auf explizi</w:t>
      </w:r>
      <w:r w:rsidR="008854FE" w:rsidRPr="00D8700E">
        <w:t>te Anforderung und Auftrag des Benutzers (z.B. Tarifrechner, Beratungswerkzeuge, sonstige elektronische Geschäftsprozesse sowie unterstützende Werkzeuge)</w:t>
      </w:r>
    </w:p>
    <w:p w14:paraId="4B2B228B" w14:textId="2819F222" w:rsidR="001B30E4" w:rsidRPr="00D8700E" w:rsidRDefault="001B30E4" w:rsidP="00175F97">
      <w:pPr>
        <w:ind w:left="-567" w:right="-851"/>
        <w:jc w:val="both"/>
      </w:pPr>
      <w:r w:rsidRPr="00D8700E">
        <w:rPr>
          <w:lang w:val="de-DE"/>
        </w:rPr>
        <w:t xml:space="preserve">Der Verantwortliche ist Verantwortlicher </w:t>
      </w:r>
      <w:proofErr w:type="spellStart"/>
      <w:r w:rsidRPr="00D8700E">
        <w:rPr>
          <w:lang w:val="de-DE"/>
        </w:rPr>
        <w:t>iSd</w:t>
      </w:r>
      <w:proofErr w:type="spellEnd"/>
      <w:r w:rsidRPr="00D8700E">
        <w:rPr>
          <w:lang w:val="de-DE"/>
        </w:rPr>
        <w:t xml:space="preserve"> Art 4 Z 7 DSGVO hinsichtlich jeglicher Informationen, die sich auf identifizierte oder identifizierbare Personen beziehen Art 4 Z 1 DSGVO ("personenbezogene Daten"), die an den Auftragsverarbeiter, der als Dienstleister </w:t>
      </w:r>
      <w:proofErr w:type="spellStart"/>
      <w:r w:rsidRPr="00D8700E">
        <w:rPr>
          <w:lang w:val="de-DE"/>
        </w:rPr>
        <w:t>iSd</w:t>
      </w:r>
      <w:proofErr w:type="spellEnd"/>
      <w:r w:rsidRPr="00D8700E">
        <w:rPr>
          <w:lang w:val="de-DE"/>
        </w:rPr>
        <w:t xml:space="preserve"> Art 4 Z 8 DSGVO tätig ist, im Rahmen der Erbringung der oben genannten Arbeiten </w:t>
      </w:r>
      <w:proofErr w:type="spellStart"/>
      <w:r w:rsidRPr="00D8700E">
        <w:rPr>
          <w:lang w:val="de-DE"/>
        </w:rPr>
        <w:t>bzw</w:t>
      </w:r>
      <w:proofErr w:type="spellEnd"/>
      <w:r w:rsidRPr="00D8700E">
        <w:rPr>
          <w:lang w:val="de-DE"/>
        </w:rPr>
        <w:t xml:space="preserve"> Anwendungen überlassen werden. Der Auftragsverarbeiter hat sämtliche Handlungen zu unterlassen, die im Widerspruch zu seiner Position als Auftragsverarbeiter stehen.</w:t>
      </w:r>
    </w:p>
    <w:p w14:paraId="33B6BF2C" w14:textId="32356983" w:rsidR="00BC242B" w:rsidRDefault="00F80B48" w:rsidP="003E63BF">
      <w:pPr>
        <w:ind w:left="-567" w:right="-851"/>
        <w:jc w:val="both"/>
      </w:pPr>
      <w:r w:rsidRPr="00D8700E">
        <w:t>Weitere Bedingungen der Datenverarbeitung, insbesondere der vo</w:t>
      </w:r>
      <w:r w:rsidR="002B0363" w:rsidRPr="00D8700E">
        <w:t>m</w:t>
      </w:r>
      <w:r w:rsidRPr="00D8700E">
        <w:t xml:space="preserve"> Verantwortlichen bestimmte Verarbeitungszweck, die Art der personenbezogenen Daten und die Kategorien der betroffenen Personen sind</w:t>
      </w:r>
      <w:r w:rsidR="00036B03" w:rsidRPr="00D8700E">
        <w:t xml:space="preserve"> in </w:t>
      </w:r>
      <w:r w:rsidR="00036B03" w:rsidRPr="00D8700E">
        <w:rPr>
          <w:u w:val="single"/>
        </w:rPr>
        <w:t>Anhang 1</w:t>
      </w:r>
      <w:r w:rsidR="00BC3A3F" w:rsidRPr="00D8700E">
        <w:t xml:space="preserve"> beschrieben</w:t>
      </w:r>
      <w:r w:rsidRPr="00D8700E">
        <w:t>.</w:t>
      </w:r>
    </w:p>
    <w:p w14:paraId="461D9B55" w14:textId="78DCF66C" w:rsidR="00BC617A" w:rsidRDefault="00BC617A">
      <w:r>
        <w:br w:type="page"/>
      </w:r>
    </w:p>
    <w:p w14:paraId="5E9B1679" w14:textId="4F99A876" w:rsidR="00BC617A" w:rsidRPr="00D8700E" w:rsidRDefault="00BC617A" w:rsidP="00E36602">
      <w:pPr>
        <w:ind w:right="-851"/>
        <w:jc w:val="both"/>
      </w:pPr>
    </w:p>
    <w:p w14:paraId="04D0B941" w14:textId="6DCB9DC8" w:rsidR="00BC242B" w:rsidRPr="00D8700E" w:rsidRDefault="00BC242B" w:rsidP="00426235">
      <w:pPr>
        <w:pStyle w:val="Listenabsatz"/>
        <w:numPr>
          <w:ilvl w:val="0"/>
          <w:numId w:val="10"/>
        </w:numPr>
        <w:ind w:left="-284" w:right="-851" w:hanging="283"/>
        <w:jc w:val="both"/>
        <w:rPr>
          <w:b/>
        </w:rPr>
      </w:pPr>
      <w:r w:rsidRPr="00D8700E">
        <w:rPr>
          <w:b/>
        </w:rPr>
        <w:t xml:space="preserve">Dauer der </w:t>
      </w:r>
      <w:r w:rsidR="000B4F34" w:rsidRPr="00D8700E">
        <w:rPr>
          <w:b/>
        </w:rPr>
        <w:t>Verarbeitung</w:t>
      </w:r>
    </w:p>
    <w:p w14:paraId="2E2035C7" w14:textId="347AE718" w:rsidR="00BC242B" w:rsidRDefault="00704704" w:rsidP="00BC617A">
      <w:pPr>
        <w:spacing w:after="0"/>
        <w:ind w:left="-567" w:right="-851"/>
        <w:jc w:val="both"/>
      </w:pPr>
      <w:r w:rsidRPr="00D8700E">
        <w:t>Der Auftragsverarbeiter</w:t>
      </w:r>
      <w:r w:rsidR="000B4F34" w:rsidRPr="00D8700E">
        <w:t xml:space="preserve"> verarbeitet die Daten für die Dauer des Vertragsverhältnisses und Nutzung der </w:t>
      </w:r>
      <w:r w:rsidR="00BC3A3F" w:rsidRPr="00D8700E">
        <w:t xml:space="preserve">TOGETHER Plattform bzw. für die Dauer der Arbeiten bei Projekten bzw. Einzelaufträge. </w:t>
      </w:r>
    </w:p>
    <w:p w14:paraId="6A0058AF" w14:textId="77777777" w:rsidR="00BC617A" w:rsidRPr="00D8700E" w:rsidRDefault="00BC617A" w:rsidP="00BC617A">
      <w:pPr>
        <w:spacing w:after="0"/>
        <w:ind w:left="-567" w:right="-851"/>
        <w:jc w:val="both"/>
      </w:pPr>
    </w:p>
    <w:p w14:paraId="24BBF11B" w14:textId="7E846332" w:rsidR="00BC242B" w:rsidRPr="00D8700E" w:rsidRDefault="00BC242B" w:rsidP="00BC617A">
      <w:pPr>
        <w:pStyle w:val="Listenabsatz"/>
        <w:numPr>
          <w:ilvl w:val="0"/>
          <w:numId w:val="10"/>
        </w:numPr>
        <w:spacing w:after="0"/>
        <w:ind w:left="-284" w:right="-851" w:hanging="283"/>
        <w:jc w:val="both"/>
        <w:rPr>
          <w:b/>
        </w:rPr>
      </w:pPr>
      <w:r w:rsidRPr="00D8700E">
        <w:rPr>
          <w:b/>
        </w:rPr>
        <w:t xml:space="preserve">Pflichten </w:t>
      </w:r>
      <w:r w:rsidR="00704704" w:rsidRPr="00D8700E">
        <w:rPr>
          <w:b/>
        </w:rPr>
        <w:t xml:space="preserve">des </w:t>
      </w:r>
      <w:proofErr w:type="spellStart"/>
      <w:r w:rsidR="00704704" w:rsidRPr="00D8700E">
        <w:rPr>
          <w:b/>
        </w:rPr>
        <w:t>Auftragsverarbeiters</w:t>
      </w:r>
      <w:proofErr w:type="spellEnd"/>
      <w:r w:rsidR="00CF0DEB" w:rsidRPr="00D8700E">
        <w:rPr>
          <w:b/>
        </w:rPr>
        <w:t xml:space="preserve"> und Verantwortlichen</w:t>
      </w:r>
    </w:p>
    <w:p w14:paraId="591D5C2B" w14:textId="5FE2DE0E" w:rsidR="00162EBC" w:rsidRPr="00D8700E" w:rsidRDefault="00BA5D58" w:rsidP="00BC617A">
      <w:pPr>
        <w:pStyle w:val="Listenabsatz"/>
        <w:numPr>
          <w:ilvl w:val="0"/>
          <w:numId w:val="7"/>
        </w:numPr>
        <w:spacing w:after="0"/>
        <w:ind w:right="-851"/>
        <w:jc w:val="both"/>
      </w:pPr>
      <w:r w:rsidRPr="00D8700E">
        <w:t>Der Auftragsverarbeiter</w:t>
      </w:r>
      <w:r w:rsidR="00392B55" w:rsidRPr="00D8700E">
        <w:t xml:space="preserve"> </w:t>
      </w:r>
      <w:r w:rsidR="00162EBC" w:rsidRPr="00D8700E">
        <w:t xml:space="preserve">verpflichtet sich </w:t>
      </w:r>
      <w:r w:rsidR="00C17E52" w:rsidRPr="00D8700E">
        <w:t xml:space="preserve">personenbezogene </w:t>
      </w:r>
      <w:r w:rsidR="00BC242B" w:rsidRPr="00D8700E">
        <w:t xml:space="preserve">Daten </w:t>
      </w:r>
      <w:r w:rsidR="00162EBC" w:rsidRPr="00D8700E">
        <w:t xml:space="preserve">und Verarbeitungsprozesse </w:t>
      </w:r>
      <w:r w:rsidR="00BC242B" w:rsidRPr="00D8700E">
        <w:t xml:space="preserve">ausschließlich im Rahmen der </w:t>
      </w:r>
      <w:r w:rsidR="00162EBC" w:rsidRPr="00D8700E">
        <w:t xml:space="preserve">dokumentierten Weisungen </w:t>
      </w:r>
      <w:r w:rsidR="00392B55" w:rsidRPr="00D8700E">
        <w:t xml:space="preserve">des Verantwortlichen </w:t>
      </w:r>
      <w:r w:rsidR="00162EBC" w:rsidRPr="00D8700E">
        <w:t xml:space="preserve">zu verwenden und ausschließlich dem Verantwortlichen zurückzugeben oder nur nach dessen schriftlicher Weisung zu übermitteln. </w:t>
      </w:r>
    </w:p>
    <w:p w14:paraId="5665C2C6" w14:textId="77777777" w:rsidR="00162EBC" w:rsidRPr="00D8700E" w:rsidRDefault="00162EBC" w:rsidP="00C17E52">
      <w:pPr>
        <w:pStyle w:val="Listenabsatz"/>
        <w:numPr>
          <w:ilvl w:val="0"/>
          <w:numId w:val="7"/>
        </w:numPr>
        <w:ind w:right="-851"/>
        <w:jc w:val="both"/>
      </w:pPr>
      <w:r w:rsidRPr="00D8700E">
        <w:t>Der Auftragsverarbeiter verarbeitet personenbezogene Daten nach dem Grundsatz der Datenminimierung gemäß Art 5 </w:t>
      </w:r>
      <w:proofErr w:type="spellStart"/>
      <w:r w:rsidRPr="00D8700E">
        <w:t>Abs</w:t>
      </w:r>
      <w:proofErr w:type="spellEnd"/>
      <w:r w:rsidRPr="00D8700E">
        <w:t> 1 </w:t>
      </w:r>
      <w:proofErr w:type="spellStart"/>
      <w:r w:rsidRPr="00D8700E">
        <w:t>lit</w:t>
      </w:r>
      <w:proofErr w:type="spellEnd"/>
      <w:r w:rsidRPr="00D8700E">
        <w:t xml:space="preserve"> c DSGVO und daher nur soweit, als dies zur Erbringung der oben genannten Dienstleistungen erforderlich ist. </w:t>
      </w:r>
    </w:p>
    <w:p w14:paraId="7EB62C02" w14:textId="0638594F" w:rsidR="00CC6FA1" w:rsidRPr="00BC617A" w:rsidRDefault="00250123" w:rsidP="00CC6FA1">
      <w:pPr>
        <w:pStyle w:val="Listenabsatz"/>
        <w:numPr>
          <w:ilvl w:val="0"/>
          <w:numId w:val="7"/>
        </w:numPr>
        <w:ind w:right="-851"/>
        <w:jc w:val="both"/>
      </w:pPr>
      <w:r w:rsidRPr="00D8700E">
        <w:t>Der Auftragsverarbeiter</w:t>
      </w:r>
      <w:r w:rsidR="0057234D" w:rsidRPr="00D8700E">
        <w:t xml:space="preserve"> </w:t>
      </w:r>
      <w:r w:rsidR="00392B55" w:rsidRPr="00D8700E">
        <w:t>erklärt</w:t>
      </w:r>
      <w:r w:rsidRPr="00D8700E">
        <w:t xml:space="preserve"> rechtsverbindlich</w:t>
      </w:r>
      <w:r w:rsidR="0057234D" w:rsidRPr="00D8700E">
        <w:t xml:space="preserve">, dass </w:t>
      </w:r>
      <w:r w:rsidRPr="00D8700E">
        <w:t xml:space="preserve">er </w:t>
      </w:r>
      <w:r w:rsidR="00BC242B" w:rsidRPr="00D8700E">
        <w:t xml:space="preserve">alle mit der Datenverarbeitung beauftragten Personen vor Aufnahme der Tätigkeit zur </w:t>
      </w:r>
      <w:r w:rsidRPr="00D8700E">
        <w:t>Wahrung des Datengeheimnisses im Sinne des § 6 DSG 2018 und Art 28 </w:t>
      </w:r>
      <w:proofErr w:type="spellStart"/>
      <w:r w:rsidRPr="00D8700E">
        <w:t>Abs</w:t>
      </w:r>
      <w:proofErr w:type="spellEnd"/>
      <w:r w:rsidRPr="00D8700E">
        <w:t> 3 </w:t>
      </w:r>
      <w:proofErr w:type="spellStart"/>
      <w:r w:rsidRPr="00D8700E">
        <w:t>lit</w:t>
      </w:r>
      <w:proofErr w:type="spellEnd"/>
      <w:r w:rsidRPr="00D8700E">
        <w:t xml:space="preserve"> b DSGVO </w:t>
      </w:r>
      <w:r w:rsidR="00BC242B" w:rsidRPr="00D8700E">
        <w:t>verpflichtet</w:t>
      </w:r>
      <w:r w:rsidR="00C34498" w:rsidRPr="00D8700E">
        <w:t xml:space="preserve"> hat</w:t>
      </w:r>
      <w:r w:rsidRPr="00D8700E">
        <w:t>, sofern</w:t>
      </w:r>
      <w:r w:rsidR="00BC242B" w:rsidRPr="00D8700E">
        <w:t xml:space="preserve"> diese </w:t>
      </w:r>
      <w:r w:rsidRPr="00D8700E">
        <w:t xml:space="preserve">nicht bereits </w:t>
      </w:r>
      <w:r w:rsidR="00BC242B" w:rsidRPr="00D8700E">
        <w:t>einer angemessenen gesetzlichen Verschwiegenheitsverpflichtung unterliegen. Insbesondere bleibt die Verschwiegenheitsverpflichtung der mit der Datenverarbeitung beauftragten Personen auch nach Beendigung ihre</w:t>
      </w:r>
      <w:r w:rsidR="0057234D" w:rsidRPr="00D8700E">
        <w:t xml:space="preserve">r Tätigkeit und </w:t>
      </w:r>
      <w:r w:rsidR="0057234D" w:rsidRPr="00BC617A">
        <w:t>Ausscheiden bei</w:t>
      </w:r>
      <w:r w:rsidRPr="00BC617A">
        <w:t>m</w:t>
      </w:r>
      <w:r w:rsidR="00BC242B" w:rsidRPr="00BC617A">
        <w:t xml:space="preserve"> </w:t>
      </w:r>
      <w:r w:rsidRPr="00BC617A">
        <w:t xml:space="preserve">Auftragsverarbeiter </w:t>
      </w:r>
      <w:r w:rsidR="00BC242B" w:rsidRPr="00BC617A">
        <w:t xml:space="preserve">aufrecht. </w:t>
      </w:r>
    </w:p>
    <w:p w14:paraId="38CE98D4" w14:textId="1152F600" w:rsidR="00392B55" w:rsidRPr="00BC617A" w:rsidRDefault="007D729A" w:rsidP="00BC617A">
      <w:pPr>
        <w:pStyle w:val="Listenabsatz"/>
        <w:numPr>
          <w:ilvl w:val="0"/>
          <w:numId w:val="7"/>
        </w:numPr>
        <w:ind w:right="-851"/>
        <w:jc w:val="both"/>
        <w:rPr>
          <w:b/>
        </w:rPr>
      </w:pPr>
      <w:r w:rsidRPr="00BC617A">
        <w:t>Technische und organisatorische Maß</w:t>
      </w:r>
      <w:r w:rsidR="00BC617A">
        <w:t xml:space="preserve">nahmen des </w:t>
      </w:r>
      <w:proofErr w:type="spellStart"/>
      <w:r w:rsidR="00BC617A">
        <w:t>Auftragsverarbeiters</w:t>
      </w:r>
      <w:proofErr w:type="spellEnd"/>
      <w:r w:rsidR="00BC617A">
        <w:t xml:space="preserve">: </w:t>
      </w:r>
      <w:r w:rsidR="00694BFB" w:rsidRPr="00D8700E">
        <w:t>Der Auftragsverarbeiter</w:t>
      </w:r>
      <w:r w:rsidR="0057234D" w:rsidRPr="00D8700E">
        <w:t xml:space="preserve"> </w:t>
      </w:r>
      <w:r w:rsidR="00E26C7A" w:rsidRPr="00D8700E">
        <w:t>e</w:t>
      </w:r>
      <w:r w:rsidR="00392B55" w:rsidRPr="00D8700E">
        <w:t>rklärt</w:t>
      </w:r>
      <w:r w:rsidR="0057234D" w:rsidRPr="00D8700E">
        <w:t xml:space="preserve">, dass </w:t>
      </w:r>
      <w:r w:rsidR="00BC3A3F" w:rsidRPr="00D8700E">
        <w:t>er</w:t>
      </w:r>
      <w:r w:rsidR="00CC6FA1" w:rsidRPr="00D8700E">
        <w:t xml:space="preserve"> unter Berücksichtigung des Stands der Technik, der Implementierungskosten und der Art, des Umfangs, der Umstände und der Zwecke der Verarbeitung sowie der unterschiedlichen Eintrittswahrscheinlichkeit und Schwere des Risikos für die Rechte natürlicher Personen, geeignete technische und organisatorische Maßnahmen </w:t>
      </w:r>
      <w:r w:rsidR="00392B55" w:rsidRPr="00D8700E">
        <w:t xml:space="preserve">nach Art 32 DSGVO </w:t>
      </w:r>
      <w:r w:rsidR="00694BFB" w:rsidRPr="00D8700E">
        <w:t>ergriffen hat, um insbesondere zu verhindern, dass Daten ordnungswidrig verwendet oder Dritten unbefugt zugänglich werden</w:t>
      </w:r>
      <w:r w:rsidR="00392B55" w:rsidRPr="00D8700E">
        <w:t>.</w:t>
      </w:r>
      <w:r w:rsidR="00CC6FA1" w:rsidRPr="00D8700E">
        <w:t xml:space="preserve"> </w:t>
      </w:r>
    </w:p>
    <w:p w14:paraId="68C9CBFD" w14:textId="6BA3B08B" w:rsidR="007C536B" w:rsidRPr="00D8700E" w:rsidRDefault="00CC6FA1" w:rsidP="007D729A">
      <w:pPr>
        <w:pStyle w:val="Listenabsatz"/>
        <w:ind w:left="513" w:right="-851"/>
        <w:jc w:val="both"/>
      </w:pPr>
      <w:r w:rsidRPr="00D8700E">
        <w:t>Diese Ma</w:t>
      </w:r>
      <w:r w:rsidR="00392B55" w:rsidRPr="00D8700E">
        <w:t>ßnahmen umfassen</w:t>
      </w:r>
      <w:r w:rsidR="00C076BE" w:rsidRPr="00D8700E">
        <w:t>:</w:t>
      </w:r>
      <w:r w:rsidR="003C56D5" w:rsidRPr="00D8700E">
        <w:t xml:space="preserve"> </w:t>
      </w:r>
    </w:p>
    <w:p w14:paraId="3E70F3AD" w14:textId="01B8BF9B" w:rsidR="00287B93" w:rsidRPr="00D8700E" w:rsidRDefault="00287B93" w:rsidP="00287B93">
      <w:pPr>
        <w:pStyle w:val="Listenabsatz"/>
        <w:numPr>
          <w:ilvl w:val="2"/>
          <w:numId w:val="7"/>
        </w:numPr>
        <w:ind w:right="-851"/>
        <w:jc w:val="both"/>
      </w:pPr>
      <w:r w:rsidRPr="00D8700E">
        <w:rPr>
          <w:b/>
        </w:rPr>
        <w:t>Zugangskontrolle</w:t>
      </w:r>
      <w:r w:rsidR="007C536B" w:rsidRPr="00D8700E">
        <w:t xml:space="preserve"> Schutz vor unbefugtem Zutritt zu </w:t>
      </w:r>
      <w:r w:rsidRPr="00D8700E">
        <w:t xml:space="preserve">den Einrichtungen, in denen personenbezogene Daten verarbeitet werden; </w:t>
      </w:r>
    </w:p>
    <w:p w14:paraId="7254D7FC" w14:textId="546F90E2" w:rsidR="00E455C0" w:rsidRPr="00D8700E" w:rsidRDefault="00287B93" w:rsidP="00C34498">
      <w:pPr>
        <w:pStyle w:val="Listenabsatz"/>
        <w:numPr>
          <w:ilvl w:val="2"/>
          <w:numId w:val="7"/>
        </w:numPr>
        <w:ind w:right="-851"/>
        <w:jc w:val="both"/>
      </w:pPr>
      <w:r w:rsidRPr="00D8700E">
        <w:rPr>
          <w:b/>
        </w:rPr>
        <w:t>Datenträgerkontrolle</w:t>
      </w:r>
      <w:r w:rsidR="007C536B" w:rsidRPr="00D8700E">
        <w:t xml:space="preserve"> </w:t>
      </w:r>
      <w:r w:rsidR="00AC2D9B" w:rsidRPr="00D8700E">
        <w:t>zur Verhinderung von u</w:t>
      </w:r>
      <w:r w:rsidR="007C536B" w:rsidRPr="00D8700E">
        <w:t>nbefugte</w:t>
      </w:r>
      <w:r w:rsidR="00AC2D9B" w:rsidRPr="00D8700E">
        <w:t>m</w:t>
      </w:r>
      <w:r w:rsidR="007C536B" w:rsidRPr="00D8700E">
        <w:t xml:space="preserve"> Lesen, Kopieren, Verändern oder </w:t>
      </w:r>
      <w:r w:rsidRPr="00D8700E">
        <w:t xml:space="preserve">Löschen </w:t>
      </w:r>
      <w:r w:rsidR="007C536B" w:rsidRPr="00D8700E">
        <w:t>innerhalb des Systems</w:t>
      </w:r>
      <w:r w:rsidR="00AC2D9B" w:rsidRPr="00D8700E">
        <w:t xml:space="preserve"> durch</w:t>
      </w:r>
      <w:r w:rsidR="007C536B" w:rsidRPr="00D8700E">
        <w:t xml:space="preserve"> z.B.: Standard-Berechtigungsprofile, Standardprozess für Berechtigu</w:t>
      </w:r>
      <w:r w:rsidR="00392B55" w:rsidRPr="00D8700E">
        <w:t>ngsvergabe, Historisierung der Berechtigungsprofile, Protokollierung</w:t>
      </w:r>
      <w:r w:rsidR="00957BE3" w:rsidRPr="00D8700E">
        <w:t xml:space="preserve"> </w:t>
      </w:r>
      <w:r w:rsidR="00222C9A" w:rsidRPr="00D8700E">
        <w:t xml:space="preserve">von Plattformsuchangaben und </w:t>
      </w:r>
      <w:r w:rsidRPr="00D8700E">
        <w:t>–</w:t>
      </w:r>
      <w:r w:rsidR="00222C9A" w:rsidRPr="00D8700E">
        <w:t>eingaben</w:t>
      </w:r>
      <w:r w:rsidR="00AC2D9B" w:rsidRPr="00D8700E">
        <w:t>;</w:t>
      </w:r>
    </w:p>
    <w:p w14:paraId="3BEECC51" w14:textId="1D755FF3" w:rsidR="00287B93" w:rsidRPr="00D8700E" w:rsidRDefault="00287B93" w:rsidP="00C34498">
      <w:pPr>
        <w:pStyle w:val="Listenabsatz"/>
        <w:numPr>
          <w:ilvl w:val="2"/>
          <w:numId w:val="7"/>
        </w:numPr>
        <w:ind w:right="-851"/>
        <w:jc w:val="both"/>
      </w:pPr>
      <w:r w:rsidRPr="00D8700E">
        <w:rPr>
          <w:b/>
        </w:rPr>
        <w:t xml:space="preserve">Speicherkontrolle </w:t>
      </w:r>
      <w:r w:rsidR="00AC2D9B" w:rsidRPr="00D8700E">
        <w:t>zur Verhinderung von</w:t>
      </w:r>
      <w:r w:rsidR="00AC2D9B" w:rsidRPr="00D8700E">
        <w:rPr>
          <w:b/>
        </w:rPr>
        <w:t xml:space="preserve"> </w:t>
      </w:r>
      <w:r w:rsidR="00AC2D9B" w:rsidRPr="00D8700E">
        <w:rPr>
          <w:lang w:val="de-CH"/>
        </w:rPr>
        <w:t>u</w:t>
      </w:r>
      <w:r w:rsidRPr="00D8700E">
        <w:rPr>
          <w:lang w:val="de-CH"/>
        </w:rPr>
        <w:t>nbefugte</w:t>
      </w:r>
      <w:r w:rsidR="00AC2D9B" w:rsidRPr="00D8700E">
        <w:rPr>
          <w:lang w:val="de-CH"/>
        </w:rPr>
        <w:t>r</w:t>
      </w:r>
      <w:r w:rsidRPr="00D8700E">
        <w:rPr>
          <w:lang w:val="de-CH"/>
        </w:rPr>
        <w:t xml:space="preserve"> Speicherung sowie unbefugte</w:t>
      </w:r>
      <w:r w:rsidR="00AC2D9B" w:rsidRPr="00D8700E">
        <w:rPr>
          <w:lang w:val="de-CH"/>
        </w:rPr>
        <w:t>r</w:t>
      </w:r>
      <w:r w:rsidRPr="00D8700E">
        <w:rPr>
          <w:lang w:val="de-CH"/>
        </w:rPr>
        <w:t xml:space="preserve"> Einsichtnahme, Veränderung oder Löschung gespeicherter, personenbezogenen Daten;</w:t>
      </w:r>
    </w:p>
    <w:p w14:paraId="53211D4F" w14:textId="072A08FC" w:rsidR="00287B93" w:rsidRPr="008F48E9" w:rsidRDefault="00287B93" w:rsidP="00C34498">
      <w:pPr>
        <w:pStyle w:val="Listenabsatz"/>
        <w:numPr>
          <w:ilvl w:val="2"/>
          <w:numId w:val="7"/>
        </w:numPr>
        <w:ind w:right="-851"/>
        <w:jc w:val="both"/>
        <w:rPr>
          <w:lang w:val="de-CH"/>
        </w:rPr>
      </w:pPr>
      <w:r w:rsidRPr="008F48E9">
        <w:rPr>
          <w:b/>
          <w:lang w:val="de-CH"/>
        </w:rPr>
        <w:t>Benutzungskontrolle</w:t>
      </w:r>
      <w:r w:rsidR="00AC2D9B" w:rsidRPr="008F48E9">
        <w:rPr>
          <w:lang w:val="de-CH"/>
        </w:rPr>
        <w:t xml:space="preserve"> zur Verhinderung der</w:t>
      </w:r>
      <w:r w:rsidR="008F48E9">
        <w:rPr>
          <w:lang w:val="de-CH"/>
        </w:rPr>
        <w:t xml:space="preserve"> </w:t>
      </w:r>
      <w:r w:rsidRPr="008F48E9">
        <w:rPr>
          <w:lang w:val="de-CH"/>
        </w:rPr>
        <w:t>Benutzung von automatisierten Datenverarbeitungssystemen mittels Einrichtungen zur Datenübertragung (z. B. durch Fernzugriff) durch unbefugte Personen;</w:t>
      </w:r>
    </w:p>
    <w:p w14:paraId="4FD91C05" w14:textId="12F56B90" w:rsidR="00AC2D9B" w:rsidRPr="008F48E9" w:rsidRDefault="00147DEF" w:rsidP="00C34498">
      <w:pPr>
        <w:pStyle w:val="Listenabsatz"/>
        <w:numPr>
          <w:ilvl w:val="2"/>
          <w:numId w:val="7"/>
        </w:numPr>
        <w:ind w:right="-851"/>
        <w:jc w:val="both"/>
        <w:rPr>
          <w:lang w:val="de-CH"/>
        </w:rPr>
      </w:pPr>
      <w:r w:rsidRPr="008F48E9">
        <w:rPr>
          <w:b/>
          <w:lang w:val="de-CH"/>
        </w:rPr>
        <w:t>Zugriffskontrolle</w:t>
      </w:r>
      <w:r w:rsidR="008F48E9">
        <w:rPr>
          <w:b/>
          <w:lang w:val="de-CH"/>
        </w:rPr>
        <w:t>:</w:t>
      </w:r>
      <w:r w:rsidRPr="008F48E9">
        <w:rPr>
          <w:lang w:val="de-CH"/>
        </w:rPr>
        <w:t xml:space="preserve"> Der Zugriff der berechtigten Personen ist auf die personenbezogenen Daten zu beschränken, die sie für die Erfüllung ihrer Aufgabe benötigen;</w:t>
      </w:r>
      <w:r w:rsidRPr="008F48E9" w:rsidDel="00147DEF">
        <w:rPr>
          <w:lang w:val="de-CH"/>
        </w:rPr>
        <w:t xml:space="preserve"> </w:t>
      </w:r>
    </w:p>
    <w:p w14:paraId="7B0EED5B" w14:textId="2A9FCF1C" w:rsidR="007C536B" w:rsidRPr="00D8700E" w:rsidRDefault="007C536B" w:rsidP="00C34498">
      <w:pPr>
        <w:pStyle w:val="Listenabsatz"/>
        <w:numPr>
          <w:ilvl w:val="2"/>
          <w:numId w:val="7"/>
        </w:numPr>
        <w:ind w:right="-851"/>
        <w:jc w:val="both"/>
      </w:pPr>
      <w:r w:rsidRPr="00D8700E">
        <w:rPr>
          <w:b/>
        </w:rPr>
        <w:t>Klassifikationsschema für Daten</w:t>
      </w:r>
      <w:r w:rsidRPr="00D8700E">
        <w:t>: Aufgrund gesetzlicher Verpflichtungen</w:t>
      </w:r>
      <w:r w:rsidR="00731C19" w:rsidRPr="00D8700E">
        <w:t xml:space="preserve"> oder Selbsteinschätzung</w:t>
      </w:r>
      <w:r w:rsidR="00287B93" w:rsidRPr="00D8700E">
        <w:t>;</w:t>
      </w:r>
    </w:p>
    <w:p w14:paraId="592E5536" w14:textId="721B1962" w:rsidR="00BC617A" w:rsidRPr="00E36602" w:rsidRDefault="00147DEF" w:rsidP="00E36602">
      <w:pPr>
        <w:pStyle w:val="Listenabsatz"/>
        <w:numPr>
          <w:ilvl w:val="2"/>
          <w:numId w:val="7"/>
        </w:numPr>
        <w:ind w:right="-851"/>
        <w:jc w:val="both"/>
        <w:rPr>
          <w:rFonts w:cs="Arial"/>
          <w:lang w:val="de-CH"/>
        </w:rPr>
      </w:pPr>
      <w:r w:rsidRPr="00D8700E">
        <w:rPr>
          <w:b/>
        </w:rPr>
        <w:t>Übertragungskontrolle</w:t>
      </w:r>
      <w:r w:rsidR="00731C19" w:rsidRPr="00D8700E">
        <w:t xml:space="preserve">: </w:t>
      </w:r>
      <w:r w:rsidRPr="00D8700E">
        <w:rPr>
          <w:rFonts w:cs="Arial"/>
          <w:lang w:val="de-CH"/>
        </w:rPr>
        <w:t>Bei Einrichtungen zur Datenübertragung muss überprüft und festgestellt w</w:t>
      </w:r>
      <w:r w:rsidR="00E36602">
        <w:rPr>
          <w:rFonts w:cs="Arial"/>
          <w:lang w:val="de-CH"/>
        </w:rPr>
        <w:t>erden können, an welche Stellen</w:t>
      </w:r>
    </w:p>
    <w:p w14:paraId="68C6B091" w14:textId="14A9C28F" w:rsidR="00BC617A" w:rsidRDefault="00BC617A">
      <w:pPr>
        <w:rPr>
          <w:rFonts w:cs="Arial"/>
          <w:lang w:val="de-CH"/>
        </w:rPr>
      </w:pPr>
    </w:p>
    <w:p w14:paraId="5FF1B94A" w14:textId="6329E475" w:rsidR="00533526" w:rsidRPr="00D8700E" w:rsidRDefault="00147DEF" w:rsidP="00C34498">
      <w:pPr>
        <w:pStyle w:val="Listenabsatz"/>
        <w:numPr>
          <w:ilvl w:val="2"/>
          <w:numId w:val="7"/>
        </w:numPr>
        <w:ind w:right="-851"/>
        <w:jc w:val="both"/>
        <w:rPr>
          <w:rFonts w:cs="Arial"/>
        </w:rPr>
      </w:pPr>
      <w:r w:rsidRPr="00D8700E">
        <w:rPr>
          <w:rFonts w:cs="Arial"/>
          <w:lang w:val="de-CH"/>
        </w:rPr>
        <w:lastRenderedPageBreak/>
        <w:t>personenbezogene Daten übermittelt oder zur Verfügung gestellt wurden oder werden können. Datenempfängern, denen personenbezogene Daten mittels Einrichtungen zur Datenübertragung (z. B. durch Fernzugriff) bekannt gegeben werden, müssen identifizierbar sein</w:t>
      </w:r>
      <w:r w:rsidR="00533526" w:rsidRPr="00D8700E">
        <w:rPr>
          <w:rFonts w:cs="Arial"/>
          <w:lang w:val="de-CH"/>
        </w:rPr>
        <w:t>;</w:t>
      </w:r>
      <w:r w:rsidRPr="00D8700E">
        <w:rPr>
          <w:rFonts w:cs="Arial"/>
          <w:lang w:val="de-CH"/>
        </w:rPr>
        <w:t xml:space="preserve"> </w:t>
      </w:r>
    </w:p>
    <w:p w14:paraId="575E25A5" w14:textId="737D14B3" w:rsidR="007C536B" w:rsidRPr="00D8700E" w:rsidRDefault="00533526" w:rsidP="00C34498">
      <w:pPr>
        <w:pStyle w:val="Listenabsatz"/>
        <w:numPr>
          <w:ilvl w:val="2"/>
          <w:numId w:val="7"/>
        </w:numPr>
        <w:ind w:right="-851"/>
        <w:jc w:val="both"/>
      </w:pPr>
      <w:r w:rsidRPr="00D8700E">
        <w:rPr>
          <w:b/>
        </w:rPr>
        <w:t>Transportkontrolle</w:t>
      </w:r>
      <w:r w:rsidRPr="00D8700E">
        <w:rPr>
          <w:rFonts w:cs="Arial"/>
          <w:lang w:val="de-CH"/>
        </w:rPr>
        <w:t xml:space="preserve">: </w:t>
      </w:r>
      <w:r w:rsidR="00EB77A5" w:rsidRPr="00D8700E">
        <w:rPr>
          <w:rFonts w:cs="Arial"/>
          <w:lang w:val="de-CH"/>
        </w:rPr>
        <w:t>Sicherstellung der</w:t>
      </w:r>
      <w:r w:rsidR="008F48E9">
        <w:rPr>
          <w:rFonts w:cs="Arial"/>
          <w:lang w:val="de-CH"/>
        </w:rPr>
        <w:t xml:space="preserve"> </w:t>
      </w:r>
      <w:r w:rsidR="00731C19" w:rsidRPr="00D8700E">
        <w:rPr>
          <w:rFonts w:cs="Arial"/>
        </w:rPr>
        <w:t>elektronische</w:t>
      </w:r>
      <w:r w:rsidR="00EB77A5" w:rsidRPr="00D8700E">
        <w:rPr>
          <w:rFonts w:cs="Arial"/>
        </w:rPr>
        <w:t>n</w:t>
      </w:r>
      <w:r w:rsidR="00731C19" w:rsidRPr="00D8700E">
        <w:t xml:space="preserve"> Weitergabe und </w:t>
      </w:r>
      <w:r w:rsidR="00147DEF" w:rsidRPr="00D8700E">
        <w:t>de</w:t>
      </w:r>
      <w:r w:rsidR="00EB77A5" w:rsidRPr="00D8700E">
        <w:t>s</w:t>
      </w:r>
      <w:r w:rsidR="00147DEF" w:rsidRPr="00D8700E">
        <w:t xml:space="preserve"> </w:t>
      </w:r>
      <w:r w:rsidR="00731C19" w:rsidRPr="00D8700E">
        <w:t>Transport</w:t>
      </w:r>
      <w:r w:rsidR="00EB77A5" w:rsidRPr="00D8700E">
        <w:t>es</w:t>
      </w:r>
      <w:r w:rsidR="00147DEF" w:rsidRPr="00D8700E">
        <w:t>;</w:t>
      </w:r>
    </w:p>
    <w:p w14:paraId="51D71C02" w14:textId="7C523794" w:rsidR="007C536B" w:rsidRPr="00D8700E" w:rsidRDefault="007C536B" w:rsidP="00C34498">
      <w:pPr>
        <w:pStyle w:val="Listenabsatz"/>
        <w:numPr>
          <w:ilvl w:val="2"/>
          <w:numId w:val="7"/>
        </w:numPr>
        <w:ind w:right="-851"/>
        <w:jc w:val="both"/>
      </w:pPr>
      <w:r w:rsidRPr="00D8700E">
        <w:rPr>
          <w:b/>
        </w:rPr>
        <w:t>Eingabekontrolle</w:t>
      </w:r>
      <w:r w:rsidRPr="00D8700E">
        <w:t xml:space="preserve">: </w:t>
      </w:r>
      <w:r w:rsidR="008209DA" w:rsidRPr="00D8700E">
        <w:t>In automatisierten Systemen muss nachträglich feststellt werden können</w:t>
      </w:r>
      <w:r w:rsidRPr="00D8700E">
        <w:t>, ob und von wem personenbezogene Daten in Datenverarbeitungssysteme eingegeben, verän</w:t>
      </w:r>
      <w:r w:rsidR="00E455C0" w:rsidRPr="00D8700E">
        <w:t>dert oder entfernt worden sind</w:t>
      </w:r>
      <w:r w:rsidR="00533526" w:rsidRPr="00D8700E">
        <w:t>;</w:t>
      </w:r>
    </w:p>
    <w:p w14:paraId="3A5DB25D" w14:textId="4970556F" w:rsidR="00E455C0" w:rsidRPr="00D8700E" w:rsidRDefault="00274D5B" w:rsidP="00426235">
      <w:pPr>
        <w:pStyle w:val="Listenabsatz"/>
        <w:numPr>
          <w:ilvl w:val="2"/>
          <w:numId w:val="7"/>
        </w:numPr>
        <w:ind w:right="-851"/>
        <w:jc w:val="both"/>
      </w:pPr>
      <w:r w:rsidRPr="00D8700E">
        <w:rPr>
          <w:b/>
        </w:rPr>
        <w:t>Wi</w:t>
      </w:r>
      <w:r w:rsidR="00C34498" w:rsidRPr="00D8700E">
        <w:rPr>
          <w:b/>
        </w:rPr>
        <w:t>e</w:t>
      </w:r>
      <w:r w:rsidRPr="00D8700E">
        <w:rPr>
          <w:b/>
        </w:rPr>
        <w:t>derherstellungskontrolle</w:t>
      </w:r>
      <w:r w:rsidRPr="00D8700E">
        <w:t xml:space="preserve">: </w:t>
      </w:r>
      <w:r w:rsidR="00EB77A5" w:rsidRPr="00D8700E">
        <w:t>Gewährleistung der raschen</w:t>
      </w:r>
      <w:r w:rsidR="008F48E9">
        <w:t xml:space="preserve"> </w:t>
      </w:r>
      <w:r w:rsidR="00E455C0" w:rsidRPr="00D8700E">
        <w:t>Wiederherstellbarkeit</w:t>
      </w:r>
      <w:r w:rsidR="00C87D64" w:rsidRPr="00D8700E">
        <w:t xml:space="preserve"> der eingesetzten Systeme im Störungsfall</w:t>
      </w:r>
      <w:r w:rsidR="00EB77A5" w:rsidRPr="00D8700E">
        <w:t xml:space="preserve"> bei der Datenspeicherung bzw. dem Betrieb der Systeme durch den Auftragsverarbeiter; </w:t>
      </w:r>
    </w:p>
    <w:p w14:paraId="37907A5E" w14:textId="7076DCC7" w:rsidR="00BB739C" w:rsidRPr="00D8700E" w:rsidRDefault="00BB739C" w:rsidP="00A70FBA">
      <w:pPr>
        <w:pStyle w:val="Listenabsatz"/>
        <w:numPr>
          <w:ilvl w:val="2"/>
          <w:numId w:val="7"/>
        </w:numPr>
        <w:ind w:right="-851"/>
        <w:jc w:val="both"/>
      </w:pPr>
      <w:r w:rsidRPr="00D8700E">
        <w:rPr>
          <w:b/>
        </w:rPr>
        <w:t>Performancekontrolle</w:t>
      </w:r>
      <w:r w:rsidRPr="00D8700E">
        <w:t xml:space="preserve">: </w:t>
      </w:r>
      <w:r w:rsidR="00EB77A5" w:rsidRPr="00D8700E">
        <w:t>Sicherstellung</w:t>
      </w:r>
      <w:r w:rsidRPr="00D8700E">
        <w:t>, dass je nach Schutzbedarf alle Funktionen des Systems zur Verfügung stehen (Verfügbarkeit, Belastbarkeit), auftretende Fehlfunktionen gemeldet werden (Zuverlässigkeit) und gespeicherte personenbezogene Daten nicht durch Fehlfunktionen des Systems beschädigt oder offengelegt werden können (Integrität, Vertraulichkeit).</w:t>
      </w:r>
    </w:p>
    <w:p w14:paraId="44BDAFA9" w14:textId="77777777" w:rsidR="007C536B" w:rsidRPr="00D8700E" w:rsidRDefault="007C536B" w:rsidP="007C536B">
      <w:pPr>
        <w:pStyle w:val="Listenabsatz"/>
        <w:numPr>
          <w:ilvl w:val="2"/>
          <w:numId w:val="7"/>
        </w:numPr>
        <w:ind w:right="-851"/>
        <w:jc w:val="both"/>
      </w:pPr>
      <w:r w:rsidRPr="00D8700E">
        <w:t>Datenschutz-Management, einschließlich rege</w:t>
      </w:r>
      <w:r w:rsidR="00E455C0" w:rsidRPr="00D8700E">
        <w:t>lmäßiger Mitarbeiter-Schulungen</w:t>
      </w:r>
    </w:p>
    <w:p w14:paraId="3C08AFFA" w14:textId="77777777" w:rsidR="007C536B" w:rsidRPr="00D8700E" w:rsidRDefault="00E455C0" w:rsidP="007C536B">
      <w:pPr>
        <w:pStyle w:val="Listenabsatz"/>
        <w:numPr>
          <w:ilvl w:val="2"/>
          <w:numId w:val="7"/>
        </w:numPr>
        <w:ind w:right="-851"/>
        <w:jc w:val="both"/>
      </w:pPr>
      <w:proofErr w:type="spellStart"/>
      <w:r w:rsidRPr="00D8700E">
        <w:t>Incident</w:t>
      </w:r>
      <w:proofErr w:type="spellEnd"/>
      <w:r w:rsidRPr="00D8700E">
        <w:t>-Response-Management</w:t>
      </w:r>
    </w:p>
    <w:p w14:paraId="3453CB89" w14:textId="77777777" w:rsidR="007C536B" w:rsidRPr="00D8700E" w:rsidRDefault="007C536B" w:rsidP="007C536B">
      <w:pPr>
        <w:pStyle w:val="Listenabsatz"/>
        <w:numPr>
          <w:ilvl w:val="2"/>
          <w:numId w:val="7"/>
        </w:numPr>
        <w:ind w:right="-851"/>
        <w:jc w:val="both"/>
      </w:pPr>
      <w:r w:rsidRPr="00D8700E">
        <w:t>Datensch</w:t>
      </w:r>
      <w:r w:rsidR="00E455C0" w:rsidRPr="00D8700E">
        <w:t>utzfreundliche Voreinstellungen</w:t>
      </w:r>
    </w:p>
    <w:p w14:paraId="4E4BE0C5" w14:textId="36AAEEBB" w:rsidR="00E455C0" w:rsidRPr="00D8700E" w:rsidRDefault="007C536B" w:rsidP="00BC617A">
      <w:pPr>
        <w:pStyle w:val="Listenabsatz"/>
        <w:numPr>
          <w:ilvl w:val="2"/>
          <w:numId w:val="7"/>
        </w:numPr>
        <w:ind w:right="-851"/>
        <w:jc w:val="both"/>
      </w:pPr>
      <w:r w:rsidRPr="00D8700E">
        <w:t>Auftragskontrolle: Keine Auftragsdatenverarbeitung im Sinne von Art 28 DS-GVO ohne entspreche</w:t>
      </w:r>
      <w:r w:rsidR="00E455C0" w:rsidRPr="00D8700E">
        <w:t>nde Weisung des Auftraggebers</w:t>
      </w:r>
    </w:p>
    <w:p w14:paraId="7F73AC96" w14:textId="6625E596" w:rsidR="00555963" w:rsidRPr="00D8700E" w:rsidRDefault="00E63B04" w:rsidP="00555963">
      <w:pPr>
        <w:pStyle w:val="Listenabsatz"/>
        <w:numPr>
          <w:ilvl w:val="0"/>
          <w:numId w:val="7"/>
        </w:numPr>
        <w:ind w:right="-851"/>
        <w:jc w:val="both"/>
      </w:pPr>
      <w:r w:rsidRPr="00D8700E">
        <w:t xml:space="preserve">Der Auftragsverarbeiter stellt außerdem sicher, dass </w:t>
      </w:r>
      <w:r w:rsidR="00BC242B" w:rsidRPr="00D8700E">
        <w:t xml:space="preserve">der </w:t>
      </w:r>
      <w:r w:rsidR="004D6AF4" w:rsidRPr="00D8700E">
        <w:t xml:space="preserve">Verantwortliche </w:t>
      </w:r>
      <w:r w:rsidR="00BC242B" w:rsidRPr="00D8700E">
        <w:t>die Rechte der</w:t>
      </w:r>
      <w:r w:rsidR="004D6AF4" w:rsidRPr="00D8700E">
        <w:t xml:space="preserve"> betroffenen Person</w:t>
      </w:r>
      <w:r w:rsidRPr="00D8700E">
        <w:t>en</w:t>
      </w:r>
      <w:r w:rsidR="004D6AF4" w:rsidRPr="00D8700E">
        <w:t xml:space="preserve"> </w:t>
      </w:r>
      <w:r w:rsidR="00E42E92" w:rsidRPr="00D8700E">
        <w:t xml:space="preserve">wahren und insbesondere die Bestimmungen </w:t>
      </w:r>
      <w:r w:rsidR="004D6AF4" w:rsidRPr="00D8700E">
        <w:t>nach Kapitel</w:t>
      </w:r>
      <w:r w:rsidR="00BC242B" w:rsidRPr="00D8700E">
        <w:t xml:space="preserve"> III der DSGVO (Information, Auskunft, Berichtigung und Löschung, </w:t>
      </w:r>
      <w:r w:rsidR="00E42E92" w:rsidRPr="00D8700E">
        <w:t xml:space="preserve">Einschränkung der Verarbeitung, </w:t>
      </w:r>
      <w:r w:rsidR="00BC242B" w:rsidRPr="00D8700E">
        <w:t xml:space="preserve">Datenübertragbarkeit, Widerspruch, sowie automatisierte Entscheidungsfindung im Einzelfall) </w:t>
      </w:r>
      <w:r w:rsidR="00E42E92" w:rsidRPr="00D8700E">
        <w:t xml:space="preserve">gegenüber einer betroffenen Person </w:t>
      </w:r>
      <w:r w:rsidR="00BC242B" w:rsidRPr="00D8700E">
        <w:t xml:space="preserve">innerhalb der gesetzlichen Fristen jederzeit erfüllen kann und überlässt dem </w:t>
      </w:r>
      <w:r w:rsidR="00E42E92" w:rsidRPr="00D8700E">
        <w:t xml:space="preserve">Verantwortlichen </w:t>
      </w:r>
      <w:r w:rsidR="00BC242B" w:rsidRPr="00D8700E">
        <w:t xml:space="preserve">alle dafür notwendigen Informationen. Wird ein Antrag </w:t>
      </w:r>
      <w:r w:rsidR="00E42E92" w:rsidRPr="00D8700E">
        <w:t xml:space="preserve">einer betroffenen Person zur Ausübung ihrer oben genannten Rechte </w:t>
      </w:r>
      <w:r w:rsidR="00BC242B" w:rsidRPr="00D8700E">
        <w:t xml:space="preserve">an </w:t>
      </w:r>
      <w:r w:rsidR="00E42E92" w:rsidRPr="00D8700E">
        <w:t xml:space="preserve">den Auftragsverarbeiter </w:t>
      </w:r>
      <w:r w:rsidR="00BC242B" w:rsidRPr="00D8700E">
        <w:t>gerichtet und lässt dieser erkennen, dass der Antragsteller</w:t>
      </w:r>
      <w:r w:rsidR="0057234D" w:rsidRPr="00D8700E">
        <w:t xml:space="preserve"> </w:t>
      </w:r>
      <w:r w:rsidR="00E42E92" w:rsidRPr="00D8700E">
        <w:t xml:space="preserve">ihn </w:t>
      </w:r>
      <w:r w:rsidR="00BC242B" w:rsidRPr="00D8700E">
        <w:t xml:space="preserve">irrtümlich für den </w:t>
      </w:r>
      <w:r w:rsidR="004D6AF4" w:rsidRPr="00D8700E">
        <w:t>Verantwortlichen</w:t>
      </w:r>
      <w:r w:rsidR="0057234D" w:rsidRPr="00D8700E">
        <w:t xml:space="preserve"> der von ihr</w:t>
      </w:r>
      <w:r w:rsidR="00BC242B" w:rsidRPr="00D8700E">
        <w:t xml:space="preserve"> betriebenen Datenanwendung hält, </w:t>
      </w:r>
      <w:r w:rsidR="00E42E92" w:rsidRPr="00D8700E">
        <w:t xml:space="preserve">leitet </w:t>
      </w:r>
      <w:r w:rsidR="00BC242B" w:rsidRPr="00D8700E">
        <w:t xml:space="preserve">den Antrag unverzüglich an den </w:t>
      </w:r>
      <w:r w:rsidR="004D6AF4" w:rsidRPr="00D8700E">
        <w:t xml:space="preserve">Verantwortlichen </w:t>
      </w:r>
      <w:r w:rsidR="00BC242B" w:rsidRPr="00D8700E">
        <w:t xml:space="preserve">weiter und </w:t>
      </w:r>
      <w:r w:rsidR="00E42E92" w:rsidRPr="00D8700E">
        <w:t xml:space="preserve">teilt dies </w:t>
      </w:r>
      <w:r w:rsidR="00BC242B" w:rsidRPr="00D8700E">
        <w:t>dem Antragsteller mit.</w:t>
      </w:r>
    </w:p>
    <w:p w14:paraId="13B0E204" w14:textId="2C85C4CA" w:rsidR="00D12FEB" w:rsidRPr="00D8700E" w:rsidRDefault="004310C4" w:rsidP="00B333F7">
      <w:pPr>
        <w:pStyle w:val="Listenabsatz"/>
        <w:numPr>
          <w:ilvl w:val="0"/>
          <w:numId w:val="7"/>
        </w:numPr>
        <w:ind w:right="-851"/>
        <w:jc w:val="both"/>
      </w:pPr>
      <w:r w:rsidRPr="00D8700E">
        <w:t>Der Verantwortliche erteilt dem Auftragsverarbeiter hiermit die allgemeine schriftliche Genehmigung gemäß Art 28 </w:t>
      </w:r>
      <w:proofErr w:type="spellStart"/>
      <w:r w:rsidRPr="00D8700E">
        <w:t>Abs</w:t>
      </w:r>
      <w:proofErr w:type="spellEnd"/>
      <w:r w:rsidRPr="00D8700E">
        <w:t> 2 DSGVO, dass dieser</w:t>
      </w:r>
      <w:r w:rsidR="00555963" w:rsidRPr="00D8700E">
        <w:t xml:space="preserve"> befugt </w:t>
      </w:r>
      <w:r w:rsidRPr="00D8700E">
        <w:t xml:space="preserve">ist andere Unternehmen als </w:t>
      </w:r>
      <w:proofErr w:type="spellStart"/>
      <w:r w:rsidR="00555963" w:rsidRPr="00D8700E">
        <w:t>Subverarbeiter</w:t>
      </w:r>
      <w:proofErr w:type="spellEnd"/>
      <w:r w:rsidRPr="00D8700E">
        <w:t xml:space="preserve"> zur Durchführung von Verarbeitungen</w:t>
      </w:r>
      <w:r w:rsidR="00555963" w:rsidRPr="00D8700E">
        <w:t xml:space="preserve"> hinzuziehen</w:t>
      </w:r>
      <w:r w:rsidRPr="00D8700E">
        <w:t xml:space="preserve">, insbesondere </w:t>
      </w:r>
      <w:proofErr w:type="gramStart"/>
      <w:r w:rsidRPr="00D8700E">
        <w:t>aus folgenden</w:t>
      </w:r>
      <w:proofErr w:type="gramEnd"/>
      <w:r w:rsidRPr="00D8700E">
        <w:t xml:space="preserve"> Sparten</w:t>
      </w:r>
      <w:r w:rsidR="00555963" w:rsidRPr="00D8700E">
        <w:t xml:space="preserve">: </w:t>
      </w:r>
    </w:p>
    <w:p w14:paraId="03DB801C" w14:textId="37880505" w:rsidR="00555963" w:rsidRPr="00D8700E" w:rsidRDefault="00465F3C" w:rsidP="00D12FEB">
      <w:pPr>
        <w:pStyle w:val="Listenabsatz"/>
        <w:numPr>
          <w:ilvl w:val="1"/>
          <w:numId w:val="7"/>
        </w:numPr>
        <w:ind w:right="-851"/>
      </w:pPr>
      <w:r w:rsidRPr="00D8700E">
        <w:rPr>
          <w:bCs/>
        </w:rPr>
        <w:t>IT-</w:t>
      </w:r>
      <w:r w:rsidR="00C076BE" w:rsidRPr="00D8700E">
        <w:rPr>
          <w:bCs/>
        </w:rPr>
        <w:t xml:space="preserve"> und </w:t>
      </w:r>
      <w:proofErr w:type="spellStart"/>
      <w:r w:rsidR="00C076BE" w:rsidRPr="00D8700E">
        <w:rPr>
          <w:bCs/>
        </w:rPr>
        <w:t>Telekommunikations</w:t>
      </w:r>
      <w:proofErr w:type="spellEnd"/>
      <w:r w:rsidR="00C076BE" w:rsidRPr="00D8700E">
        <w:rPr>
          <w:bCs/>
        </w:rPr>
        <w:t xml:space="preserve"> </w:t>
      </w:r>
      <w:r w:rsidRPr="00D8700E">
        <w:rPr>
          <w:bCs/>
        </w:rPr>
        <w:t>Provider</w:t>
      </w:r>
    </w:p>
    <w:p w14:paraId="164DBE94" w14:textId="554BA441" w:rsidR="00C076BE" w:rsidRPr="00D8700E" w:rsidRDefault="00465F3C" w:rsidP="00C076BE">
      <w:pPr>
        <w:pStyle w:val="Listenabsatz"/>
        <w:numPr>
          <w:ilvl w:val="1"/>
          <w:numId w:val="7"/>
        </w:numPr>
        <w:ind w:right="-851"/>
      </w:pPr>
      <w:r w:rsidRPr="00D8700E">
        <w:t>Versicherungsunternehmen</w:t>
      </w:r>
    </w:p>
    <w:p w14:paraId="06130F02" w14:textId="0744097E" w:rsidR="00EC75CC" w:rsidRPr="00D8700E" w:rsidRDefault="00C076BE" w:rsidP="00B333F7">
      <w:pPr>
        <w:pStyle w:val="Listenabsatz"/>
        <w:numPr>
          <w:ilvl w:val="0"/>
          <w:numId w:val="7"/>
        </w:numPr>
        <w:ind w:right="-851"/>
        <w:jc w:val="both"/>
      </w:pPr>
      <w:r w:rsidRPr="00D8700E">
        <w:t xml:space="preserve">Der Auftragsverarbeiter stellt sicher, dass die mit dem </w:t>
      </w:r>
      <w:proofErr w:type="spellStart"/>
      <w:r w:rsidR="00EC75CC" w:rsidRPr="00D8700E">
        <w:t>Subverarbeiter</w:t>
      </w:r>
      <w:proofErr w:type="spellEnd"/>
      <w:r w:rsidR="00EC75CC" w:rsidRPr="00D8700E">
        <w:t xml:space="preserve"> geschlossen</w:t>
      </w:r>
      <w:r w:rsidRPr="00D8700E">
        <w:t xml:space="preserve">e Vereinbarung, DSGVO konforme </w:t>
      </w:r>
      <w:r w:rsidR="00EC75CC" w:rsidRPr="00D8700E">
        <w:t>Verpflichtungen</w:t>
      </w:r>
      <w:r w:rsidRPr="00D8700E">
        <w:t xml:space="preserve"> überbindet.</w:t>
      </w:r>
      <w:r w:rsidR="00EC75CC" w:rsidRPr="00D8700E">
        <w:t xml:space="preserve"> </w:t>
      </w:r>
    </w:p>
    <w:p w14:paraId="36314AD5" w14:textId="77777777" w:rsidR="00BC617A" w:rsidRDefault="009B1E1C" w:rsidP="00213347">
      <w:pPr>
        <w:pStyle w:val="Listenabsatz"/>
        <w:numPr>
          <w:ilvl w:val="0"/>
          <w:numId w:val="7"/>
        </w:numPr>
        <w:ind w:right="-851"/>
        <w:jc w:val="both"/>
      </w:pPr>
      <w:r w:rsidRPr="00D8700E">
        <w:t xml:space="preserve">Der Auftragsverarbeiter </w:t>
      </w:r>
      <w:r w:rsidR="000A6C4E" w:rsidRPr="00D8700E">
        <w:t xml:space="preserve">wird dem </w:t>
      </w:r>
      <w:r w:rsidR="00503DE0" w:rsidRPr="00D8700E">
        <w:t>Verantwortlichen</w:t>
      </w:r>
      <w:r w:rsidR="00BC242B" w:rsidRPr="00D8700E">
        <w:t xml:space="preserve"> bei der Einhaltung der in den Art </w:t>
      </w:r>
      <w:r w:rsidR="00C43B95" w:rsidRPr="00D8700E">
        <w:t>33</w:t>
      </w:r>
      <w:r w:rsidR="000A6C4E" w:rsidRPr="00D8700E">
        <w:t xml:space="preserve"> bis</w:t>
      </w:r>
      <w:r w:rsidR="008F48E9">
        <w:t xml:space="preserve"> </w:t>
      </w:r>
      <w:r w:rsidR="00BC242B" w:rsidRPr="00D8700E">
        <w:t>36</w:t>
      </w:r>
      <w:r w:rsidR="00C43B95" w:rsidRPr="00D8700E">
        <w:t> </w:t>
      </w:r>
      <w:r w:rsidR="00BC242B" w:rsidRPr="00D8700E">
        <w:t xml:space="preserve">DSGVO genannten Pflichten (Meldungen von Verletzungen des Schutzes personenbezogener Daten an die Aufsichtsbehörde, Benachrichtigung der von einer </w:t>
      </w:r>
    </w:p>
    <w:p w14:paraId="4459731F" w14:textId="77777777" w:rsidR="00BC617A" w:rsidRDefault="00BC617A">
      <w:r>
        <w:br w:type="page"/>
      </w:r>
    </w:p>
    <w:p w14:paraId="0A90634F" w14:textId="77777777" w:rsidR="00BC617A" w:rsidRDefault="00BC617A" w:rsidP="005209A4">
      <w:pPr>
        <w:ind w:left="-567" w:right="-851"/>
        <w:jc w:val="both"/>
      </w:pPr>
    </w:p>
    <w:p w14:paraId="3DEE83B9" w14:textId="0C79BEF0" w:rsidR="005209A4" w:rsidRDefault="005209A4" w:rsidP="005209A4">
      <w:pPr>
        <w:ind w:right="-851"/>
        <w:jc w:val="both"/>
      </w:pPr>
    </w:p>
    <w:p w14:paraId="24337261" w14:textId="603E93C1" w:rsidR="00503DE0" w:rsidRPr="00D8700E" w:rsidRDefault="00BC242B" w:rsidP="00BC617A">
      <w:pPr>
        <w:pStyle w:val="Listenabsatz"/>
        <w:ind w:left="3" w:right="-851"/>
        <w:jc w:val="both"/>
      </w:pPr>
      <w:r w:rsidRPr="00D8700E">
        <w:t>Verletzung des Schutzes personenbezogener Daten betroffenen Person, Datenschutz-Folgeabschätzung, vorherige Konsultation)</w:t>
      </w:r>
      <w:r w:rsidR="00656211">
        <w:t xml:space="preserve"> </w:t>
      </w:r>
      <w:r w:rsidR="0007378D" w:rsidRPr="00D8700E">
        <w:t>unterstützen</w:t>
      </w:r>
      <w:r w:rsidR="003D5C82" w:rsidRPr="00D8700E">
        <w:t xml:space="preserve"> und </w:t>
      </w:r>
      <w:r w:rsidR="0007378D" w:rsidRPr="00D8700E">
        <w:t>dem Verantwortlichen unverzüglich sämtliche Informationen zur Verfügung</w:t>
      </w:r>
      <w:r w:rsidR="003D5C82" w:rsidRPr="00D8700E">
        <w:t xml:space="preserve"> </w:t>
      </w:r>
      <w:r w:rsidR="0007378D" w:rsidRPr="00D8700E">
        <w:t xml:space="preserve">stellen, die dieser für eine Meldung von Verletzungen des Schutzes personenbezogener Daten an die Aufsichtsbehörde und/oder die betroffene Person benötigt. </w:t>
      </w:r>
    </w:p>
    <w:p w14:paraId="48EEDFFD" w14:textId="77777777" w:rsidR="00B42BB0" w:rsidRDefault="00DA2CEB" w:rsidP="00B42BB0">
      <w:pPr>
        <w:pStyle w:val="Listenabsatz"/>
        <w:numPr>
          <w:ilvl w:val="0"/>
          <w:numId w:val="7"/>
        </w:numPr>
        <w:ind w:right="-851"/>
        <w:jc w:val="both"/>
      </w:pPr>
      <w:r w:rsidRPr="00D8700E">
        <w:t xml:space="preserve">Darüber </w:t>
      </w:r>
      <w:r w:rsidR="0081094C" w:rsidRPr="00D8700E">
        <w:t>hinaus</w:t>
      </w:r>
      <w:r w:rsidR="003D5C82" w:rsidRPr="00D8700E">
        <w:t xml:space="preserve"> wird</w:t>
      </w:r>
      <w:r w:rsidR="0081094C" w:rsidRPr="00D8700E">
        <w:t xml:space="preserve"> der Auftragsverarbeiter etwaigen Anfragen oder Aufforderungen der Datenschutzbehörde ("DSB") oder anderer zuständiger Behörden Folge leisten und die internen Verarbeitungsvorgänge entsprechend anpassen, unabhängig davon, ob solche Anfragen oder Aufforderungen direkt durch die Behörde erteilt werden oder über den Verantwortlichen an den Auftragsverarbeiter herangetragen werden.</w:t>
      </w:r>
    </w:p>
    <w:p w14:paraId="39DEEE87" w14:textId="0F13C58E" w:rsidR="00CC6FA1" w:rsidRDefault="00122EDC" w:rsidP="00B42BB0">
      <w:pPr>
        <w:pStyle w:val="Listenabsatz"/>
        <w:numPr>
          <w:ilvl w:val="0"/>
          <w:numId w:val="7"/>
        </w:numPr>
        <w:ind w:right="-851"/>
        <w:jc w:val="both"/>
      </w:pPr>
      <w:r w:rsidRPr="00D8700E">
        <w:t xml:space="preserve">Der Auftragsverarbeiter </w:t>
      </w:r>
      <w:r w:rsidR="003D5C82" w:rsidRPr="00D8700E">
        <w:t>wird</w:t>
      </w:r>
      <w:r w:rsidRPr="00D8700E">
        <w:t xml:space="preserve"> </w:t>
      </w:r>
      <w:r w:rsidR="00BC242B" w:rsidRPr="00D8700E">
        <w:t>nach Beendigung di</w:t>
      </w:r>
      <w:r w:rsidR="00E26C7A" w:rsidRPr="00D8700E">
        <w:t>eser Vereinbarung</w:t>
      </w:r>
      <w:r w:rsidRPr="00D8700E">
        <w:t xml:space="preserve">, </w:t>
      </w:r>
      <w:r w:rsidR="00BC242B" w:rsidRPr="00D8700E">
        <w:t xml:space="preserve">alle Verarbeitungsergebnisse und Unterlagen, die </w:t>
      </w:r>
      <w:r w:rsidR="00503DE0" w:rsidRPr="00D8700E">
        <w:t>personenbezogene</w:t>
      </w:r>
      <w:r w:rsidR="00E26C7A" w:rsidRPr="00D8700E">
        <w:t xml:space="preserve"> Daten enthalten</w:t>
      </w:r>
      <w:r w:rsidRPr="00D8700E">
        <w:t>, dem Verantwortlichen übergeben bzw</w:t>
      </w:r>
      <w:r w:rsidR="008F48E9">
        <w:t>.</w:t>
      </w:r>
      <w:r w:rsidRPr="00D8700E">
        <w:t xml:space="preserve"> auf Basis dessen dokumentierten Weisung für ihn weiter vor unbefugter Einsicht gesichert aufbewahren oder auftragsgemäß vernichten</w:t>
      </w:r>
      <w:r w:rsidR="00D12FEB" w:rsidRPr="00D8700E">
        <w:t>.</w:t>
      </w:r>
      <w:r w:rsidR="003D5C82" w:rsidRPr="00D8700E">
        <w:t xml:space="preserve"> </w:t>
      </w:r>
    </w:p>
    <w:p w14:paraId="048E877F" w14:textId="77777777" w:rsidR="00B42BB0" w:rsidRPr="00D8700E" w:rsidRDefault="00B42BB0" w:rsidP="00B42BB0">
      <w:pPr>
        <w:pStyle w:val="Listenabsatz"/>
        <w:ind w:left="3" w:right="-851"/>
        <w:jc w:val="both"/>
      </w:pPr>
    </w:p>
    <w:p w14:paraId="3871875C" w14:textId="77777777" w:rsidR="00555963" w:rsidRPr="00D8700E" w:rsidRDefault="00555963" w:rsidP="00426235">
      <w:pPr>
        <w:pStyle w:val="Listenabsatz"/>
        <w:numPr>
          <w:ilvl w:val="0"/>
          <w:numId w:val="10"/>
        </w:numPr>
        <w:ind w:left="-284" w:right="-851" w:hanging="283"/>
        <w:jc w:val="both"/>
        <w:rPr>
          <w:b/>
        </w:rPr>
      </w:pPr>
      <w:r w:rsidRPr="00D8700E">
        <w:rPr>
          <w:b/>
        </w:rPr>
        <w:t>Ort der Durchführung der Datenverarbeitung</w:t>
      </w:r>
      <w:r w:rsidRPr="00D8700E">
        <w:rPr>
          <w:b/>
        </w:rPr>
        <w:tab/>
      </w:r>
    </w:p>
    <w:p w14:paraId="7662B7D9" w14:textId="6AF0BB5F" w:rsidR="00555963" w:rsidRDefault="00555963" w:rsidP="00B42BB0">
      <w:pPr>
        <w:spacing w:after="0"/>
        <w:ind w:left="-567" w:right="-851"/>
        <w:jc w:val="both"/>
      </w:pPr>
      <w:r w:rsidRPr="00D8700E">
        <w:t>Alle Datenverarbeitungstätigkeiten werden ausschließlich innerhalb der EU bzw. des EWR durchgeführt.</w:t>
      </w:r>
    </w:p>
    <w:p w14:paraId="30511A1B" w14:textId="77777777" w:rsidR="00B42BB0" w:rsidRPr="00D8700E" w:rsidRDefault="00B42BB0" w:rsidP="00B42BB0">
      <w:pPr>
        <w:spacing w:after="0"/>
        <w:ind w:left="-567" w:right="-851"/>
        <w:jc w:val="both"/>
      </w:pPr>
    </w:p>
    <w:p w14:paraId="44340175" w14:textId="77777777" w:rsidR="00F15C88" w:rsidRPr="00D8700E" w:rsidRDefault="00F15C88" w:rsidP="00F15C88">
      <w:pPr>
        <w:pStyle w:val="Listenabsatz"/>
        <w:numPr>
          <w:ilvl w:val="0"/>
          <w:numId w:val="10"/>
        </w:numPr>
        <w:ind w:left="-284" w:right="-851" w:hanging="283"/>
        <w:jc w:val="both"/>
        <w:rPr>
          <w:b/>
        </w:rPr>
      </w:pPr>
      <w:r w:rsidRPr="00D8700E">
        <w:rPr>
          <w:b/>
        </w:rPr>
        <w:t>Anwendbares Recht</w:t>
      </w:r>
    </w:p>
    <w:p w14:paraId="1A28C8A3" w14:textId="77777777" w:rsidR="00F15C88" w:rsidRPr="00D8700E" w:rsidRDefault="00F15C88" w:rsidP="00F15C88">
      <w:pPr>
        <w:ind w:left="-567" w:right="-851"/>
        <w:jc w:val="both"/>
      </w:pPr>
      <w:r w:rsidRPr="00D8700E">
        <w:t xml:space="preserve">Diese Vereinbarung unterliegt materiellem österreichischen Recht unter Ausschluss der Verweisungsnormen. </w:t>
      </w:r>
    </w:p>
    <w:p w14:paraId="59DA0B69" w14:textId="77777777" w:rsidR="00DE4F85" w:rsidRPr="00D8700E" w:rsidRDefault="0039444F" w:rsidP="00426235">
      <w:pPr>
        <w:ind w:left="-567" w:right="-142"/>
        <w:jc w:val="both"/>
      </w:pPr>
      <w:r w:rsidRPr="00D8700E">
        <w:t>Ort, Datum</w:t>
      </w:r>
    </w:p>
    <w:p w14:paraId="1CF49177" w14:textId="32635B8C" w:rsidR="0039444F" w:rsidRDefault="0039444F" w:rsidP="00985CD1">
      <w:pPr>
        <w:ind w:left="-567" w:right="-142"/>
        <w:jc w:val="both"/>
      </w:pPr>
    </w:p>
    <w:p w14:paraId="28BBC641" w14:textId="77777777" w:rsidR="00B42BB0" w:rsidRPr="00D8700E" w:rsidRDefault="00B42BB0" w:rsidP="00985CD1">
      <w:pPr>
        <w:ind w:left="-567" w:right="-142"/>
        <w:jc w:val="both"/>
      </w:pPr>
    </w:p>
    <w:p w14:paraId="6D7D3F4B" w14:textId="77777777" w:rsidR="0039444F" w:rsidRPr="00D8700E" w:rsidRDefault="0039444F" w:rsidP="00985CD1">
      <w:pPr>
        <w:ind w:left="-567" w:right="-142"/>
        <w:jc w:val="both"/>
        <w:rPr>
          <w:b/>
        </w:rPr>
      </w:pPr>
    </w:p>
    <w:p w14:paraId="78F221DE" w14:textId="352AEA20" w:rsidR="0039444F" w:rsidRPr="00D8700E" w:rsidRDefault="0039444F" w:rsidP="0057234D">
      <w:pPr>
        <w:tabs>
          <w:tab w:val="right" w:pos="7938"/>
        </w:tabs>
        <w:ind w:left="-567" w:right="-142"/>
        <w:jc w:val="both"/>
      </w:pPr>
      <w:r w:rsidRPr="00D8700E">
        <w:rPr>
          <w:b/>
        </w:rPr>
        <w:t>Verantwortlicher</w:t>
      </w:r>
      <w:r w:rsidRPr="00D8700E">
        <w:rPr>
          <w:b/>
        </w:rPr>
        <w:tab/>
      </w:r>
      <w:r w:rsidR="00F96E76" w:rsidRPr="00D8700E">
        <w:rPr>
          <w:b/>
        </w:rPr>
        <w:t>Auftragsverarbeiter</w:t>
      </w:r>
      <w:r w:rsidRPr="00D8700E">
        <w:br w:type="page"/>
      </w:r>
    </w:p>
    <w:p w14:paraId="7C0A4B23" w14:textId="77777777" w:rsidR="00DE4F85" w:rsidRPr="00D8700E" w:rsidRDefault="00DE4F85" w:rsidP="00985CD1">
      <w:pPr>
        <w:tabs>
          <w:tab w:val="right" w:pos="7938"/>
        </w:tabs>
        <w:ind w:left="-567" w:right="-142"/>
        <w:jc w:val="both"/>
      </w:pPr>
    </w:p>
    <w:p w14:paraId="31F189E8" w14:textId="77777777" w:rsidR="0039444F" w:rsidRPr="00D8700E" w:rsidRDefault="0039444F" w:rsidP="00985CD1">
      <w:pPr>
        <w:tabs>
          <w:tab w:val="right" w:pos="7938"/>
        </w:tabs>
        <w:ind w:left="-567" w:right="-142"/>
        <w:jc w:val="both"/>
      </w:pPr>
    </w:p>
    <w:p w14:paraId="1A445D6E" w14:textId="77777777" w:rsidR="00DE4F85" w:rsidRPr="00D8700E" w:rsidRDefault="002A1C9F" w:rsidP="00985CD1">
      <w:pPr>
        <w:tabs>
          <w:tab w:val="right" w:pos="7938"/>
        </w:tabs>
        <w:ind w:left="-567" w:right="-142"/>
        <w:jc w:val="both"/>
        <w:rPr>
          <w:b/>
        </w:rPr>
      </w:pPr>
      <w:r w:rsidRPr="00D8700E">
        <w:rPr>
          <w:b/>
        </w:rPr>
        <w:t>Anhang 1</w:t>
      </w:r>
    </w:p>
    <w:p w14:paraId="4BC0F7C3" w14:textId="77777777" w:rsidR="00B4658B" w:rsidRPr="00D8700E" w:rsidRDefault="00B4658B" w:rsidP="00985CD1">
      <w:pPr>
        <w:tabs>
          <w:tab w:val="right" w:pos="7938"/>
        </w:tabs>
        <w:ind w:left="-567" w:right="-142"/>
        <w:jc w:val="both"/>
        <w:rPr>
          <w:b/>
        </w:rPr>
      </w:pPr>
      <w:r w:rsidRPr="00D8700E">
        <w:rPr>
          <w:b/>
        </w:rPr>
        <w:t>Beschreibung des Verarbeitungszwecks, Kategorien der betroffenen Personen und der Art der personenbezogenen Daten</w:t>
      </w:r>
    </w:p>
    <w:p w14:paraId="44EDD386" w14:textId="77777777" w:rsidR="007D6CBD" w:rsidRPr="00D8700E" w:rsidRDefault="007D6CBD" w:rsidP="007D6CBD">
      <w:pPr>
        <w:tabs>
          <w:tab w:val="right" w:pos="7938"/>
        </w:tabs>
        <w:ind w:left="-567" w:right="-142"/>
      </w:pPr>
      <w:r w:rsidRPr="00D8700E">
        <w:t>TOGETHER CCA erbringt die folgenden Verarbeitungsleistungen:</w:t>
      </w:r>
    </w:p>
    <w:p w14:paraId="3149F55C" w14:textId="2B4D67FD" w:rsidR="00CF5C65" w:rsidRPr="00D8700E" w:rsidRDefault="00CF5C65" w:rsidP="00CF5C65">
      <w:pPr>
        <w:pStyle w:val="Listenabsatz"/>
        <w:numPr>
          <w:ilvl w:val="0"/>
          <w:numId w:val="11"/>
        </w:numPr>
        <w:tabs>
          <w:tab w:val="right" w:pos="7938"/>
        </w:tabs>
        <w:ind w:right="-142"/>
      </w:pPr>
      <w:r w:rsidRPr="00D8700E">
        <w:t xml:space="preserve">Abholung der OMDS Daten </w:t>
      </w:r>
      <w:r w:rsidR="00656211" w:rsidRPr="00D8700E">
        <w:t xml:space="preserve">von Versicherungsunternehmen </w:t>
      </w:r>
      <w:r w:rsidRPr="00D8700E">
        <w:t xml:space="preserve">(Österreichischer Maklerdatensatz) im Auftrag des Verantwortlichen </w:t>
      </w:r>
    </w:p>
    <w:p w14:paraId="2188C929" w14:textId="77777777" w:rsidR="008F48E9" w:rsidRDefault="004B1D20" w:rsidP="007D6CBD">
      <w:pPr>
        <w:pStyle w:val="Listenabsatz"/>
        <w:numPr>
          <w:ilvl w:val="0"/>
          <w:numId w:val="11"/>
        </w:numPr>
        <w:tabs>
          <w:tab w:val="right" w:pos="7938"/>
        </w:tabs>
        <w:ind w:right="-142"/>
      </w:pPr>
      <w:r w:rsidRPr="00D8700E">
        <w:t xml:space="preserve">Elektronische </w:t>
      </w:r>
      <w:r w:rsidR="007D6CBD" w:rsidRPr="00D8700E">
        <w:t>Verarbeitung</w:t>
      </w:r>
      <w:r w:rsidRPr="00D8700E">
        <w:t>, Auswertung</w:t>
      </w:r>
      <w:r w:rsidR="004D4C7C" w:rsidRPr="00D8700E">
        <w:t xml:space="preserve">, Bereitstellung und </w:t>
      </w:r>
      <w:r w:rsidRPr="00D8700E">
        <w:t xml:space="preserve">Anzeige </w:t>
      </w:r>
      <w:r w:rsidR="007D6CBD" w:rsidRPr="00D8700E">
        <w:t xml:space="preserve">von OMDS </w:t>
      </w:r>
      <w:r w:rsidR="002A7F7E" w:rsidRPr="00D8700E">
        <w:t>Bestands- und Provisionsd</w:t>
      </w:r>
      <w:r w:rsidR="007D6CBD" w:rsidRPr="00D8700E">
        <w:t>aten</w:t>
      </w:r>
      <w:r w:rsidR="004D4C7C" w:rsidRPr="00D8700E">
        <w:t xml:space="preserve"> bzw. sonstiger Informationen und Dokumente diverser Versicherungsunternehmen je nach zur Verfügung stellen durch das jeweilige Versicherungsunternehmen</w:t>
      </w:r>
      <w:r w:rsidR="008F48E9">
        <w:t xml:space="preserve"> </w:t>
      </w:r>
    </w:p>
    <w:p w14:paraId="79AAC3F6" w14:textId="0D34114F" w:rsidR="007D6CBD" w:rsidRPr="00D8700E" w:rsidRDefault="007D6CBD" w:rsidP="007D6CBD">
      <w:pPr>
        <w:pStyle w:val="Listenabsatz"/>
        <w:numPr>
          <w:ilvl w:val="0"/>
          <w:numId w:val="11"/>
        </w:numPr>
        <w:tabs>
          <w:tab w:val="right" w:pos="7938"/>
        </w:tabs>
        <w:ind w:right="-142"/>
      </w:pPr>
      <w:r w:rsidRPr="00D8700E">
        <w:t xml:space="preserve">Abwicklung von </w:t>
      </w:r>
      <w:r w:rsidR="004B1D20" w:rsidRPr="00D8700E">
        <w:t xml:space="preserve">elektronischen </w:t>
      </w:r>
      <w:r w:rsidRPr="00D8700E">
        <w:t xml:space="preserve">Geschäftsprozessen (z.B. </w:t>
      </w:r>
      <w:r w:rsidR="004D4C7C" w:rsidRPr="00D8700E">
        <w:t>Übermittlung von Versicherungsa</w:t>
      </w:r>
      <w:r w:rsidRPr="00D8700E">
        <w:t>nträge</w:t>
      </w:r>
      <w:r w:rsidR="004D4C7C" w:rsidRPr="00D8700E">
        <w:t>n und</w:t>
      </w:r>
      <w:r w:rsidRPr="00D8700E">
        <w:t xml:space="preserve"> Schadenmeldungen</w:t>
      </w:r>
      <w:r w:rsidR="004D4C7C" w:rsidRPr="00D8700E">
        <w:t xml:space="preserve"> bzw. Informationen an diverse Versicherungsunternehmen</w:t>
      </w:r>
      <w:r w:rsidRPr="00D8700E">
        <w:t>)</w:t>
      </w:r>
    </w:p>
    <w:p w14:paraId="159AAE85" w14:textId="121F9B31" w:rsidR="00CF5C65" w:rsidRPr="00D8700E" w:rsidRDefault="00465F3C" w:rsidP="002A7F7E">
      <w:pPr>
        <w:pStyle w:val="Listenabsatz"/>
        <w:numPr>
          <w:ilvl w:val="0"/>
          <w:numId w:val="11"/>
        </w:numPr>
        <w:tabs>
          <w:tab w:val="right" w:pos="7938"/>
        </w:tabs>
        <w:ind w:right="-142"/>
      </w:pPr>
      <w:r w:rsidRPr="00D8700E">
        <w:t>Automatisierte Logins in Versicherungssysteme</w:t>
      </w:r>
      <w:r w:rsidR="004D4C7C" w:rsidRPr="00D8700E">
        <w:t xml:space="preserve"> unterschiedlicher Versicherungen</w:t>
      </w:r>
    </w:p>
    <w:p w14:paraId="53A17B82" w14:textId="1799EBFC" w:rsidR="00E91F99" w:rsidRPr="00D8700E" w:rsidRDefault="005214BF" w:rsidP="00E91F99">
      <w:pPr>
        <w:pStyle w:val="Listenabsatz"/>
        <w:numPr>
          <w:ilvl w:val="0"/>
          <w:numId w:val="11"/>
        </w:numPr>
        <w:tabs>
          <w:tab w:val="right" w:pos="7938"/>
        </w:tabs>
        <w:ind w:right="-142"/>
      </w:pPr>
      <w:r w:rsidRPr="00D8700E">
        <w:t>Projektbezogene Datenverarbeitung auf Basis eines Einzelauftrages bei dem der Umfang und der Inhalt der Verarbeitungsleistung</w:t>
      </w:r>
      <w:r w:rsidR="00310D49" w:rsidRPr="00D8700E">
        <w:t>en individuell festgelegt werden</w:t>
      </w:r>
      <w:r w:rsidRPr="00D8700E">
        <w:t xml:space="preserve"> </w:t>
      </w:r>
      <w:r w:rsidR="00E91F99" w:rsidRPr="00D8700E">
        <w:t>(wie z.B</w:t>
      </w:r>
      <w:r w:rsidR="008F48E9">
        <w:t>.</w:t>
      </w:r>
      <w:r w:rsidR="00E91F99" w:rsidRPr="00D8700E">
        <w:t xml:space="preserve"> der Abholung und Einspielung von OMDS Daten (OLE-Dienstleistung), dem </w:t>
      </w:r>
      <w:proofErr w:type="spellStart"/>
      <w:r w:rsidR="00E91F99" w:rsidRPr="00D8700E">
        <w:t>Merge</w:t>
      </w:r>
      <w:proofErr w:type="spellEnd"/>
      <w:r w:rsidR="00E91F99" w:rsidRPr="00D8700E">
        <w:t xml:space="preserve"> und Split von CCA Datenbanken und Datenbanken anderer Softwaresysteme, sonstigen Projektarbeiten)</w:t>
      </w:r>
    </w:p>
    <w:p w14:paraId="75FEBA7A" w14:textId="5102456D" w:rsidR="004954B9" w:rsidRPr="00D8700E" w:rsidRDefault="004954B9" w:rsidP="008F48E9">
      <w:pPr>
        <w:tabs>
          <w:tab w:val="right" w:pos="7938"/>
        </w:tabs>
        <w:ind w:right="-142"/>
      </w:pPr>
    </w:p>
    <w:p w14:paraId="4844D38E" w14:textId="77777777" w:rsidR="004954B9" w:rsidRPr="00D8700E" w:rsidRDefault="004954B9" w:rsidP="002E0107">
      <w:pPr>
        <w:tabs>
          <w:tab w:val="right" w:pos="7938"/>
        </w:tabs>
        <w:ind w:left="-567" w:right="-142"/>
      </w:pPr>
      <w:r w:rsidRPr="00D8700E">
        <w:t>Die übermittelten personenbezogenen Daten werden zu folgenden Zwecken des Verantwortlichen verarbeitet:</w:t>
      </w:r>
    </w:p>
    <w:p w14:paraId="1374C488" w14:textId="0A2C6E84" w:rsidR="004954B9" w:rsidRPr="00D8700E" w:rsidRDefault="004954B9" w:rsidP="004954B9">
      <w:pPr>
        <w:pStyle w:val="Listenabsatz"/>
        <w:numPr>
          <w:ilvl w:val="0"/>
          <w:numId w:val="14"/>
        </w:numPr>
        <w:tabs>
          <w:tab w:val="right" w:pos="7938"/>
        </w:tabs>
        <w:ind w:right="-142"/>
      </w:pPr>
      <w:r w:rsidRPr="00D8700E">
        <w:t>Verwaltung des Versicherungsbestandes inklusive Provisionen</w:t>
      </w:r>
    </w:p>
    <w:p w14:paraId="01A45600" w14:textId="77777777" w:rsidR="00734D59" w:rsidRPr="00D8700E" w:rsidRDefault="004954B9" w:rsidP="00734D59">
      <w:pPr>
        <w:pStyle w:val="Listenabsatz"/>
        <w:numPr>
          <w:ilvl w:val="0"/>
          <w:numId w:val="14"/>
        </w:numPr>
        <w:tabs>
          <w:tab w:val="right" w:pos="7938"/>
        </w:tabs>
        <w:ind w:right="-142"/>
      </w:pPr>
      <w:r w:rsidRPr="00D8700E">
        <w:t>Datenspeicherung und Abgleich dieser Daten mit den Kunden-, Versicherungs-vertrags-, Schadens- und Provisionsdaten der jeweiligen Versicherung</w:t>
      </w:r>
    </w:p>
    <w:p w14:paraId="1883E125" w14:textId="77777777" w:rsidR="004954B9" w:rsidRPr="00D8700E" w:rsidRDefault="004954B9" w:rsidP="00127606">
      <w:pPr>
        <w:tabs>
          <w:tab w:val="right" w:pos="7938"/>
        </w:tabs>
        <w:ind w:left="-567" w:right="-142"/>
      </w:pPr>
    </w:p>
    <w:p w14:paraId="16610330" w14:textId="77777777" w:rsidR="00127606" w:rsidRPr="00D8700E" w:rsidRDefault="00127606" w:rsidP="00127606">
      <w:pPr>
        <w:tabs>
          <w:tab w:val="right" w:pos="7938"/>
        </w:tabs>
        <w:ind w:left="-567" w:right="-142"/>
      </w:pPr>
      <w:r w:rsidRPr="00D8700E">
        <w:t>Die vom Verantwortlichen an TOGETHER CCA übermittelten personenbezogenen Daten betreffen folgende Kategorien betroffener Personen:</w:t>
      </w:r>
      <w:r w:rsidRPr="00D8700E">
        <w:tab/>
      </w:r>
    </w:p>
    <w:p w14:paraId="22C41700" w14:textId="77777777" w:rsidR="00127606" w:rsidRPr="00D8700E" w:rsidRDefault="00127606" w:rsidP="00127606">
      <w:pPr>
        <w:pStyle w:val="Listenabsatz"/>
        <w:numPr>
          <w:ilvl w:val="0"/>
          <w:numId w:val="12"/>
        </w:numPr>
        <w:tabs>
          <w:tab w:val="right" w:pos="7938"/>
        </w:tabs>
        <w:ind w:right="-142"/>
      </w:pPr>
      <w:r w:rsidRPr="00D8700E">
        <w:t>Kunden</w:t>
      </w:r>
    </w:p>
    <w:p w14:paraId="57B332ED" w14:textId="77777777" w:rsidR="00127606" w:rsidRPr="00D8700E" w:rsidRDefault="00127606" w:rsidP="00127606">
      <w:pPr>
        <w:pStyle w:val="Listenabsatz"/>
        <w:numPr>
          <w:ilvl w:val="0"/>
          <w:numId w:val="12"/>
        </w:numPr>
        <w:tabs>
          <w:tab w:val="right" w:pos="7938"/>
        </w:tabs>
        <w:ind w:right="-142"/>
      </w:pPr>
      <w:r w:rsidRPr="00D8700E">
        <w:t>Potentielle Kunden und Interessenten</w:t>
      </w:r>
    </w:p>
    <w:p w14:paraId="10B5A114" w14:textId="77777777" w:rsidR="00127606" w:rsidRPr="00D8700E" w:rsidRDefault="00127606" w:rsidP="00127606">
      <w:pPr>
        <w:pStyle w:val="Listenabsatz"/>
        <w:numPr>
          <w:ilvl w:val="0"/>
          <w:numId w:val="12"/>
        </w:numPr>
        <w:tabs>
          <w:tab w:val="right" w:pos="7938"/>
        </w:tabs>
        <w:ind w:right="-142"/>
      </w:pPr>
      <w:r w:rsidRPr="00D8700E">
        <w:t>Beteiligte eines Schadens</w:t>
      </w:r>
    </w:p>
    <w:p w14:paraId="22F13883" w14:textId="77777777" w:rsidR="00127606" w:rsidRPr="00D8700E" w:rsidRDefault="00127606" w:rsidP="00127606">
      <w:pPr>
        <w:pStyle w:val="Listenabsatz"/>
        <w:numPr>
          <w:ilvl w:val="0"/>
          <w:numId w:val="12"/>
        </w:numPr>
        <w:tabs>
          <w:tab w:val="right" w:pos="7938"/>
        </w:tabs>
        <w:ind w:right="-142"/>
      </w:pPr>
      <w:r w:rsidRPr="00D8700E">
        <w:t>Mitarbeiter des Verantwortlichen</w:t>
      </w:r>
    </w:p>
    <w:p w14:paraId="1B11AE91" w14:textId="60CAE1A0" w:rsidR="00127606" w:rsidRPr="00D8700E" w:rsidRDefault="00127606" w:rsidP="00127606">
      <w:pPr>
        <w:pStyle w:val="Listenabsatz"/>
        <w:numPr>
          <w:ilvl w:val="0"/>
          <w:numId w:val="12"/>
        </w:numPr>
        <w:tabs>
          <w:tab w:val="right" w:pos="7938"/>
        </w:tabs>
        <w:ind w:right="-142"/>
      </w:pPr>
      <w:r w:rsidRPr="00D8700E">
        <w:t>Mitarbeiter von Versicherungen</w:t>
      </w:r>
    </w:p>
    <w:p w14:paraId="1062B444" w14:textId="0E99A95E" w:rsidR="00127606" w:rsidRDefault="00550097" w:rsidP="008F48E9">
      <w:pPr>
        <w:pStyle w:val="Listenabsatz"/>
        <w:numPr>
          <w:ilvl w:val="0"/>
          <w:numId w:val="12"/>
        </w:numPr>
        <w:tabs>
          <w:tab w:val="right" w:pos="7938"/>
        </w:tabs>
        <w:ind w:right="-142"/>
      </w:pPr>
      <w:r w:rsidRPr="00D8700E">
        <w:t>Gutachter und Zahlungsempfänger</w:t>
      </w:r>
    </w:p>
    <w:p w14:paraId="38032170" w14:textId="77777777" w:rsidR="008F48E9" w:rsidRPr="00D8700E" w:rsidRDefault="008F48E9" w:rsidP="008F48E9">
      <w:pPr>
        <w:pStyle w:val="Listenabsatz"/>
        <w:tabs>
          <w:tab w:val="right" w:pos="7938"/>
        </w:tabs>
        <w:ind w:left="153" w:right="-142"/>
      </w:pPr>
    </w:p>
    <w:p w14:paraId="35AA4209" w14:textId="77777777" w:rsidR="00127606" w:rsidRPr="00D8700E" w:rsidRDefault="00127606" w:rsidP="00127606">
      <w:pPr>
        <w:tabs>
          <w:tab w:val="right" w:pos="7938"/>
        </w:tabs>
        <w:ind w:left="-567" w:right="-142"/>
      </w:pPr>
      <w:r w:rsidRPr="00D8700E">
        <w:t>Die übermittelten personenbezogenen Daten gehören zu folgenden Datenkategorien:</w:t>
      </w:r>
    </w:p>
    <w:p w14:paraId="5FB428FC" w14:textId="77777777" w:rsidR="00127606" w:rsidRPr="00D8700E" w:rsidRDefault="00127606" w:rsidP="00127606">
      <w:pPr>
        <w:pStyle w:val="Listenabsatz"/>
        <w:numPr>
          <w:ilvl w:val="0"/>
          <w:numId w:val="13"/>
        </w:numPr>
        <w:tabs>
          <w:tab w:val="right" w:pos="7938"/>
        </w:tabs>
        <w:ind w:right="-142"/>
      </w:pPr>
      <w:r w:rsidRPr="00D8700E">
        <w:t>Personenbezogene Detaildaten</w:t>
      </w:r>
      <w:r w:rsidR="00976541" w:rsidRPr="00D8700E">
        <w:t xml:space="preserve"> (Name, Geburtsdatum, </w:t>
      </w:r>
      <w:r w:rsidR="00D13F9E" w:rsidRPr="00D8700E">
        <w:t>Geburtsort</w:t>
      </w:r>
      <w:r w:rsidR="00976541" w:rsidRPr="00D8700E">
        <w:t>)</w:t>
      </w:r>
    </w:p>
    <w:p w14:paraId="1D9543F6" w14:textId="59F5CC9C" w:rsidR="00127606" w:rsidRDefault="00127606" w:rsidP="00127606">
      <w:pPr>
        <w:pStyle w:val="Listenabsatz"/>
        <w:numPr>
          <w:ilvl w:val="0"/>
          <w:numId w:val="13"/>
        </w:numPr>
        <w:tabs>
          <w:tab w:val="right" w:pos="7938"/>
        </w:tabs>
        <w:ind w:right="-142"/>
      </w:pPr>
      <w:r w:rsidRPr="00D8700E">
        <w:t>Haushaltsdaten und familiäre Verhältnisse</w:t>
      </w:r>
      <w:r w:rsidR="00976541" w:rsidRPr="00D8700E">
        <w:t xml:space="preserve"> </w:t>
      </w:r>
      <w:r w:rsidR="008F48E9">
        <w:t>(</w:t>
      </w:r>
      <w:r w:rsidR="009A0FA6" w:rsidRPr="00D8700E">
        <w:t>Name und Adresse des Lebensgefährten, Ehepartner, Kinder)</w:t>
      </w:r>
    </w:p>
    <w:p w14:paraId="52559BC4" w14:textId="394582F3" w:rsidR="00BC617A" w:rsidRDefault="00BC617A" w:rsidP="00BC617A">
      <w:pPr>
        <w:pStyle w:val="Listenabsatz"/>
        <w:tabs>
          <w:tab w:val="right" w:pos="7938"/>
        </w:tabs>
        <w:ind w:left="153" w:right="-142"/>
      </w:pPr>
    </w:p>
    <w:p w14:paraId="3ABD6876" w14:textId="0F5D5BF3" w:rsidR="00BC617A" w:rsidRDefault="00BC617A" w:rsidP="00BC617A">
      <w:pPr>
        <w:pStyle w:val="Listenabsatz"/>
        <w:tabs>
          <w:tab w:val="right" w:pos="7938"/>
        </w:tabs>
        <w:ind w:left="153" w:right="-142"/>
      </w:pPr>
    </w:p>
    <w:p w14:paraId="0B9D2E08" w14:textId="77777777" w:rsidR="00BC617A" w:rsidRPr="00D8700E" w:rsidRDefault="00BC617A" w:rsidP="00BC617A">
      <w:pPr>
        <w:pStyle w:val="Listenabsatz"/>
        <w:tabs>
          <w:tab w:val="right" w:pos="7938"/>
        </w:tabs>
        <w:ind w:left="153" w:right="-142"/>
      </w:pPr>
    </w:p>
    <w:p w14:paraId="025CE3E0" w14:textId="79F3358C" w:rsidR="00127606" w:rsidRPr="00D8700E" w:rsidRDefault="00127606" w:rsidP="00127606">
      <w:pPr>
        <w:pStyle w:val="Listenabsatz"/>
        <w:numPr>
          <w:ilvl w:val="0"/>
          <w:numId w:val="13"/>
        </w:numPr>
        <w:tabs>
          <w:tab w:val="right" w:pos="7938"/>
        </w:tabs>
        <w:ind w:right="-142"/>
      </w:pPr>
      <w:r w:rsidRPr="00D8700E">
        <w:t>Daten zu Identitäts- und Reisedokumenten</w:t>
      </w:r>
      <w:r w:rsidR="009A0FA6" w:rsidRPr="00D8700E">
        <w:t xml:space="preserve"> </w:t>
      </w:r>
      <w:r w:rsidR="008F48E9">
        <w:t>(</w:t>
      </w:r>
      <w:r w:rsidR="009A0FA6" w:rsidRPr="00D8700E">
        <w:t>Reisepassnummer, Foto</w:t>
      </w:r>
      <w:r w:rsidR="00D13F9E" w:rsidRPr="00D8700E">
        <w:t>, Personalausweisnummer)</w:t>
      </w:r>
    </w:p>
    <w:p w14:paraId="409EC1FF" w14:textId="3F155233" w:rsidR="00127606" w:rsidRPr="00D8700E" w:rsidRDefault="00127606" w:rsidP="00127606">
      <w:pPr>
        <w:pStyle w:val="Listenabsatz"/>
        <w:numPr>
          <w:ilvl w:val="0"/>
          <w:numId w:val="13"/>
        </w:numPr>
        <w:tabs>
          <w:tab w:val="right" w:pos="7938"/>
        </w:tabs>
        <w:ind w:right="-142"/>
      </w:pPr>
      <w:r w:rsidRPr="00D8700E">
        <w:t>Kontaktdaten</w:t>
      </w:r>
      <w:r w:rsidR="00D13F9E" w:rsidRPr="00D8700E">
        <w:t xml:space="preserve"> (Adresse, Telefonnummer, E-Mail-Adresse</w:t>
      </w:r>
      <w:r w:rsidR="00310D49" w:rsidRPr="00D8700E">
        <w:t>, Faxnummer</w:t>
      </w:r>
      <w:r w:rsidR="00D13F9E" w:rsidRPr="00D8700E">
        <w:t>)</w:t>
      </w:r>
    </w:p>
    <w:p w14:paraId="25852144" w14:textId="3D94751B" w:rsidR="00127606" w:rsidRPr="00D8700E" w:rsidRDefault="00127606" w:rsidP="00127606">
      <w:pPr>
        <w:pStyle w:val="Listenabsatz"/>
        <w:numPr>
          <w:ilvl w:val="0"/>
          <w:numId w:val="13"/>
        </w:numPr>
        <w:tabs>
          <w:tab w:val="right" w:pos="7938"/>
        </w:tabs>
        <w:ind w:right="-142"/>
      </w:pPr>
      <w:r w:rsidRPr="00D8700E">
        <w:t>Daten zum Beruf</w:t>
      </w:r>
      <w:r w:rsidR="00D13F9E" w:rsidRPr="00D8700E">
        <w:t xml:space="preserve"> (Beruf, Arbeitgeber, Arbeitsplatz)</w:t>
      </w:r>
    </w:p>
    <w:p w14:paraId="7F59FF12" w14:textId="4203ECD8" w:rsidR="00127606" w:rsidRPr="00D8700E" w:rsidRDefault="00127606" w:rsidP="00127606">
      <w:pPr>
        <w:pStyle w:val="Listenabsatz"/>
        <w:numPr>
          <w:ilvl w:val="0"/>
          <w:numId w:val="13"/>
        </w:numPr>
        <w:tabs>
          <w:tab w:val="right" w:pos="7938"/>
        </w:tabs>
        <w:ind w:right="-142"/>
      </w:pPr>
      <w:r w:rsidRPr="00D8700E">
        <w:t>Lohn- und Gehaltsdaten</w:t>
      </w:r>
      <w:r w:rsidR="00D13F9E" w:rsidRPr="00D8700E">
        <w:t xml:space="preserve"> (monatliche Gehaltszettel, Dienstvertrag)</w:t>
      </w:r>
    </w:p>
    <w:p w14:paraId="3A9B5FC8" w14:textId="241D42C5" w:rsidR="00127606" w:rsidRPr="00D8700E" w:rsidRDefault="00127606" w:rsidP="00127606">
      <w:pPr>
        <w:pStyle w:val="Listenabsatz"/>
        <w:numPr>
          <w:ilvl w:val="0"/>
          <w:numId w:val="13"/>
        </w:numPr>
        <w:tabs>
          <w:tab w:val="right" w:pos="7938"/>
        </w:tabs>
        <w:ind w:right="-142"/>
      </w:pPr>
      <w:r w:rsidRPr="00D8700E">
        <w:t>Steuer- und Sozialversicherungsdaten</w:t>
      </w:r>
      <w:r w:rsidR="00D13F9E" w:rsidRPr="00D8700E">
        <w:t xml:space="preserve"> </w:t>
      </w:r>
      <w:r w:rsidR="00E91F99" w:rsidRPr="00D8700E">
        <w:t>(</w:t>
      </w:r>
      <w:r w:rsidR="00323823" w:rsidRPr="00D8700E">
        <w:t>Sozialversicherungsnummer, Sozialversicherungsträger, Steuernummer)</w:t>
      </w:r>
    </w:p>
    <w:p w14:paraId="75B65A70" w14:textId="64FD20AC" w:rsidR="00127606" w:rsidRPr="00D8700E" w:rsidRDefault="00127606" w:rsidP="00127606">
      <w:pPr>
        <w:pStyle w:val="Listenabsatz"/>
        <w:numPr>
          <w:ilvl w:val="0"/>
          <w:numId w:val="13"/>
        </w:numPr>
        <w:tabs>
          <w:tab w:val="right" w:pos="7938"/>
        </w:tabs>
        <w:ind w:right="-142"/>
      </w:pPr>
      <w:r w:rsidRPr="00D8700E">
        <w:t>Versicherungsdaten</w:t>
      </w:r>
      <w:r w:rsidR="00323823" w:rsidRPr="00D8700E">
        <w:t xml:space="preserve"> (</w:t>
      </w:r>
      <w:r w:rsidR="00C602C8" w:rsidRPr="00D8700E">
        <w:t xml:space="preserve">Versicherungsnummer, Versicherungsanstalt, private Versicherungen, </w:t>
      </w:r>
      <w:proofErr w:type="spellStart"/>
      <w:r w:rsidR="00C602C8" w:rsidRPr="00D8700E">
        <w:t>Polizzennummer</w:t>
      </w:r>
      <w:proofErr w:type="spellEnd"/>
      <w:r w:rsidR="00C602C8" w:rsidRPr="00D8700E">
        <w:t>)</w:t>
      </w:r>
    </w:p>
    <w:p w14:paraId="6FB87245" w14:textId="54842B31" w:rsidR="00127606" w:rsidRPr="00D8700E" w:rsidRDefault="00127606" w:rsidP="00127606">
      <w:pPr>
        <w:pStyle w:val="Listenabsatz"/>
        <w:numPr>
          <w:ilvl w:val="0"/>
          <w:numId w:val="13"/>
        </w:numPr>
        <w:tabs>
          <w:tab w:val="right" w:pos="7938"/>
        </w:tabs>
        <w:ind w:right="-142"/>
      </w:pPr>
      <w:r w:rsidRPr="00D8700E">
        <w:t>Schadensdaten</w:t>
      </w:r>
      <w:r w:rsidR="00C602C8" w:rsidRPr="00D8700E">
        <w:t xml:space="preserve"> (Schaden, Schadensort, Wert, personenbezogene Daten des Schädigers und beteiligter Personen)</w:t>
      </w:r>
    </w:p>
    <w:p w14:paraId="1204BD60" w14:textId="77777777" w:rsidR="00127606" w:rsidRPr="00D8700E" w:rsidRDefault="00127606" w:rsidP="00127606">
      <w:pPr>
        <w:pStyle w:val="Listenabsatz"/>
        <w:numPr>
          <w:ilvl w:val="0"/>
          <w:numId w:val="13"/>
        </w:numPr>
        <w:tabs>
          <w:tab w:val="right" w:pos="7938"/>
        </w:tabs>
        <w:ind w:right="-142"/>
      </w:pPr>
      <w:r w:rsidRPr="00D8700E">
        <w:t>Provisionsdaten</w:t>
      </w:r>
      <w:r w:rsidR="00C602C8" w:rsidRPr="00D8700E">
        <w:t xml:space="preserve"> </w:t>
      </w:r>
    </w:p>
    <w:p w14:paraId="5AE1CC89" w14:textId="63FD01FD" w:rsidR="00127606" w:rsidRPr="00D8700E" w:rsidRDefault="00127606" w:rsidP="00127606">
      <w:pPr>
        <w:pStyle w:val="Listenabsatz"/>
        <w:numPr>
          <w:ilvl w:val="0"/>
          <w:numId w:val="13"/>
        </w:numPr>
        <w:tabs>
          <w:tab w:val="right" w:pos="7938"/>
        </w:tabs>
        <w:ind w:right="-142"/>
      </w:pPr>
      <w:r w:rsidRPr="00D8700E">
        <w:t>Besondere Kategorien personenbezogener Daten</w:t>
      </w:r>
      <w:r w:rsidR="00C602C8" w:rsidRPr="00D8700E">
        <w:t xml:space="preserve"> (Gesundheitsdaten, Nationalität, Gewerkschaftszugehörigkeit)</w:t>
      </w:r>
    </w:p>
    <w:p w14:paraId="23709A9C" w14:textId="77777777" w:rsidR="00127606" w:rsidRDefault="00127606" w:rsidP="00127606">
      <w:pPr>
        <w:pStyle w:val="Listenabsatz"/>
        <w:tabs>
          <w:tab w:val="right" w:pos="7938"/>
        </w:tabs>
        <w:ind w:left="153" w:right="-142"/>
      </w:pPr>
    </w:p>
    <w:p w14:paraId="31E8094C" w14:textId="77777777" w:rsidR="00465F3C" w:rsidRDefault="00465F3C" w:rsidP="00465F3C">
      <w:pPr>
        <w:tabs>
          <w:tab w:val="right" w:pos="7938"/>
        </w:tabs>
        <w:ind w:right="-142"/>
      </w:pPr>
    </w:p>
    <w:p w14:paraId="2DB96C0C" w14:textId="77777777" w:rsidR="005C7525" w:rsidRPr="00F319F0" w:rsidRDefault="005C7525" w:rsidP="005C7525">
      <w:pPr>
        <w:tabs>
          <w:tab w:val="right" w:pos="7938"/>
        </w:tabs>
        <w:ind w:right="-142"/>
        <w:jc w:val="both"/>
      </w:pPr>
    </w:p>
    <w:sectPr w:rsidR="005C7525" w:rsidRPr="00F319F0" w:rsidSect="002C1A36">
      <w:headerReference w:type="default" r:id="rId9"/>
      <w:pgSz w:w="11906" w:h="16838"/>
      <w:pgMar w:top="1417" w:right="2125"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D8A8" w14:textId="77777777" w:rsidR="00E67369" w:rsidRDefault="00E67369" w:rsidP="00BC242B">
      <w:pPr>
        <w:spacing w:after="0" w:line="240" w:lineRule="auto"/>
      </w:pPr>
      <w:r>
        <w:separator/>
      </w:r>
    </w:p>
  </w:endnote>
  <w:endnote w:type="continuationSeparator" w:id="0">
    <w:p w14:paraId="39C56CA1" w14:textId="77777777" w:rsidR="00E67369" w:rsidRDefault="00E67369" w:rsidP="00BC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F057" w14:textId="77777777" w:rsidR="00E67369" w:rsidRDefault="00E67369" w:rsidP="00BC242B">
      <w:pPr>
        <w:spacing w:after="0" w:line="240" w:lineRule="auto"/>
      </w:pPr>
      <w:r>
        <w:separator/>
      </w:r>
    </w:p>
  </w:footnote>
  <w:footnote w:type="continuationSeparator" w:id="0">
    <w:p w14:paraId="67F7DDB7" w14:textId="77777777" w:rsidR="00E67369" w:rsidRDefault="00E67369" w:rsidP="00BC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CE0F" w14:textId="4EA11FEC" w:rsidR="00E36602" w:rsidRDefault="00E36602">
    <w:pPr>
      <w:pStyle w:val="Kopfzeile"/>
    </w:pPr>
    <w:r>
      <w:rPr>
        <w:noProof/>
        <w:lang w:val="de-DE" w:eastAsia="de-DE"/>
      </w:rPr>
      <w:drawing>
        <wp:anchor distT="0" distB="0" distL="114300" distR="114300" simplePos="0" relativeHeight="251659264" behindDoc="1" locked="1" layoutInCell="1" allowOverlap="1" wp14:anchorId="4FB46301" wp14:editId="1A22729B">
          <wp:simplePos x="0" y="0"/>
          <wp:positionH relativeFrom="page">
            <wp:posOffset>-18415</wp:posOffset>
          </wp:positionH>
          <wp:positionV relativeFrom="page">
            <wp:posOffset>10834370</wp:posOffset>
          </wp:positionV>
          <wp:extent cx="7559675" cy="1069149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scca_brief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2638"/>
    <w:multiLevelType w:val="hybridMultilevel"/>
    <w:tmpl w:val="DF1E18AC"/>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 w15:restartNumberingAfterBreak="0">
    <w:nsid w:val="16236CE7"/>
    <w:multiLevelType w:val="hybridMultilevel"/>
    <w:tmpl w:val="478ACDA6"/>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2" w15:restartNumberingAfterBreak="0">
    <w:nsid w:val="1ACF27D0"/>
    <w:multiLevelType w:val="hybridMultilevel"/>
    <w:tmpl w:val="66367CA6"/>
    <w:lvl w:ilvl="0" w:tplc="02724B68">
      <w:start w:val="1"/>
      <w:numFmt w:val="decimal"/>
      <w:lvlText w:val="%1."/>
      <w:lvlJc w:val="left"/>
      <w:pPr>
        <w:ind w:left="720" w:hanging="360"/>
      </w:pPr>
      <w:rPr>
        <w:rFonts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B362EDB"/>
    <w:multiLevelType w:val="hybridMultilevel"/>
    <w:tmpl w:val="F8DE16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07B36CD"/>
    <w:multiLevelType w:val="hybridMultilevel"/>
    <w:tmpl w:val="582E3F4A"/>
    <w:lvl w:ilvl="0" w:tplc="077EA8BE">
      <w:start w:val="1"/>
      <w:numFmt w:val="decimal"/>
      <w:lvlText w:val="(%1)"/>
      <w:lvlJc w:val="left"/>
      <w:pPr>
        <w:ind w:left="3" w:hanging="570"/>
      </w:pPr>
      <w:rPr>
        <w:rFonts w:hint="default"/>
        <w:b w:val="0"/>
      </w:rPr>
    </w:lvl>
    <w:lvl w:ilvl="1" w:tplc="4AD65374">
      <w:start w:val="1"/>
      <w:numFmt w:val="lowerLetter"/>
      <w:lvlText w:val="%2."/>
      <w:lvlJc w:val="left"/>
      <w:pPr>
        <w:ind w:left="513" w:hanging="360"/>
      </w:pPr>
      <w:rPr>
        <w:b w:val="0"/>
      </w:rPr>
    </w:lvl>
    <w:lvl w:ilvl="2" w:tplc="0407001B">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5"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344C27"/>
    <w:multiLevelType w:val="hybridMultilevel"/>
    <w:tmpl w:val="797885EA"/>
    <w:lvl w:ilvl="0" w:tplc="7C2ADF64">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B62CE6"/>
    <w:multiLevelType w:val="hybridMultilevel"/>
    <w:tmpl w:val="328C9C4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F239D4"/>
    <w:multiLevelType w:val="hybridMultilevel"/>
    <w:tmpl w:val="7CDC9D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E763A8E"/>
    <w:multiLevelType w:val="hybridMultilevel"/>
    <w:tmpl w:val="2962E634"/>
    <w:lvl w:ilvl="0" w:tplc="04070001">
      <w:start w:val="1"/>
      <w:numFmt w:val="bullet"/>
      <w:lvlText w:val=""/>
      <w:lvlJc w:val="left"/>
      <w:pPr>
        <w:ind w:left="153"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0" w15:restartNumberingAfterBreak="0">
    <w:nsid w:val="5C2009C7"/>
    <w:multiLevelType w:val="hybridMultilevel"/>
    <w:tmpl w:val="2F3689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0F14F78"/>
    <w:multiLevelType w:val="hybridMultilevel"/>
    <w:tmpl w:val="486CAD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6BD30EE"/>
    <w:multiLevelType w:val="hybridMultilevel"/>
    <w:tmpl w:val="B20893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C665C3F"/>
    <w:multiLevelType w:val="hybridMultilevel"/>
    <w:tmpl w:val="56B823C4"/>
    <w:lvl w:ilvl="0" w:tplc="04070001">
      <w:start w:val="1"/>
      <w:numFmt w:val="bullet"/>
      <w:lvlText w:val=""/>
      <w:lvlJc w:val="left"/>
      <w:pPr>
        <w:ind w:left="153"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4" w15:restartNumberingAfterBreak="0">
    <w:nsid w:val="77ED230C"/>
    <w:multiLevelType w:val="hybridMultilevel"/>
    <w:tmpl w:val="8E721B3C"/>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abstractNumId w:val="2"/>
  </w:num>
  <w:num w:numId="2">
    <w:abstractNumId w:val="11"/>
  </w:num>
  <w:num w:numId="3">
    <w:abstractNumId w:val="8"/>
  </w:num>
  <w:num w:numId="4">
    <w:abstractNumId w:val="3"/>
  </w:num>
  <w:num w:numId="5">
    <w:abstractNumId w:val="10"/>
  </w:num>
  <w:num w:numId="6">
    <w:abstractNumId w:val="7"/>
  </w:num>
  <w:num w:numId="7">
    <w:abstractNumId w:val="4"/>
  </w:num>
  <w:num w:numId="8">
    <w:abstractNumId w:val="5"/>
  </w:num>
  <w:num w:numId="9">
    <w:abstractNumId w:val="6"/>
  </w:num>
  <w:num w:numId="10">
    <w:abstractNumId w:val="12"/>
  </w:num>
  <w:num w:numId="11">
    <w:abstractNumId w:val="13"/>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F0"/>
    <w:rsid w:val="00036B03"/>
    <w:rsid w:val="0004604B"/>
    <w:rsid w:val="00047621"/>
    <w:rsid w:val="00071A16"/>
    <w:rsid w:val="0007378D"/>
    <w:rsid w:val="00080420"/>
    <w:rsid w:val="0008463B"/>
    <w:rsid w:val="000A6C4E"/>
    <w:rsid w:val="000B13A6"/>
    <w:rsid w:val="000B4F34"/>
    <w:rsid w:val="000D136A"/>
    <w:rsid w:val="001216C2"/>
    <w:rsid w:val="00122EDC"/>
    <w:rsid w:val="00127606"/>
    <w:rsid w:val="00135684"/>
    <w:rsid w:val="00147DEF"/>
    <w:rsid w:val="00162EBC"/>
    <w:rsid w:val="00172903"/>
    <w:rsid w:val="001734D2"/>
    <w:rsid w:val="00175F97"/>
    <w:rsid w:val="001B30E4"/>
    <w:rsid w:val="001B5E09"/>
    <w:rsid w:val="00203F0F"/>
    <w:rsid w:val="00213347"/>
    <w:rsid w:val="00222C9A"/>
    <w:rsid w:val="00250123"/>
    <w:rsid w:val="00254A6E"/>
    <w:rsid w:val="00260BBA"/>
    <w:rsid w:val="00261B90"/>
    <w:rsid w:val="00266724"/>
    <w:rsid w:val="00273722"/>
    <w:rsid w:val="00274D5B"/>
    <w:rsid w:val="00287B93"/>
    <w:rsid w:val="002A1C9F"/>
    <w:rsid w:val="002A7F7E"/>
    <w:rsid w:val="002B0363"/>
    <w:rsid w:val="002C1A36"/>
    <w:rsid w:val="002D5876"/>
    <w:rsid w:val="002E0107"/>
    <w:rsid w:val="00310D49"/>
    <w:rsid w:val="00323823"/>
    <w:rsid w:val="00324C56"/>
    <w:rsid w:val="00392B55"/>
    <w:rsid w:val="0039444F"/>
    <w:rsid w:val="003C05D0"/>
    <w:rsid w:val="003C56D5"/>
    <w:rsid w:val="003D5C82"/>
    <w:rsid w:val="003E63BF"/>
    <w:rsid w:val="003F4D55"/>
    <w:rsid w:val="0040080E"/>
    <w:rsid w:val="00400A60"/>
    <w:rsid w:val="00423113"/>
    <w:rsid w:val="00426235"/>
    <w:rsid w:val="004304B0"/>
    <w:rsid w:val="004310C4"/>
    <w:rsid w:val="00465F3C"/>
    <w:rsid w:val="004954B9"/>
    <w:rsid w:val="004B1D20"/>
    <w:rsid w:val="004B54AA"/>
    <w:rsid w:val="004C0F75"/>
    <w:rsid w:val="004D4C7C"/>
    <w:rsid w:val="004D6AF4"/>
    <w:rsid w:val="00503DE0"/>
    <w:rsid w:val="005209A4"/>
    <w:rsid w:val="005214BF"/>
    <w:rsid w:val="00533526"/>
    <w:rsid w:val="00540124"/>
    <w:rsid w:val="00550097"/>
    <w:rsid w:val="00555963"/>
    <w:rsid w:val="0057234D"/>
    <w:rsid w:val="005754AE"/>
    <w:rsid w:val="00582F61"/>
    <w:rsid w:val="005905A6"/>
    <w:rsid w:val="005B51BD"/>
    <w:rsid w:val="005C27E4"/>
    <w:rsid w:val="005C43CF"/>
    <w:rsid w:val="005C6D27"/>
    <w:rsid w:val="005C7525"/>
    <w:rsid w:val="005F1A90"/>
    <w:rsid w:val="00623F25"/>
    <w:rsid w:val="006240C7"/>
    <w:rsid w:val="00656211"/>
    <w:rsid w:val="0069056C"/>
    <w:rsid w:val="006935AA"/>
    <w:rsid w:val="00694BFB"/>
    <w:rsid w:val="006A1586"/>
    <w:rsid w:val="006A19D7"/>
    <w:rsid w:val="00704704"/>
    <w:rsid w:val="007317A9"/>
    <w:rsid w:val="00731C19"/>
    <w:rsid w:val="00734D59"/>
    <w:rsid w:val="00760A0D"/>
    <w:rsid w:val="007622A1"/>
    <w:rsid w:val="00773BBD"/>
    <w:rsid w:val="007B29E9"/>
    <w:rsid w:val="007C536B"/>
    <w:rsid w:val="007D3F04"/>
    <w:rsid w:val="007D6CBD"/>
    <w:rsid w:val="007D729A"/>
    <w:rsid w:val="007E7860"/>
    <w:rsid w:val="0081094C"/>
    <w:rsid w:val="008209DA"/>
    <w:rsid w:val="00823A34"/>
    <w:rsid w:val="00851719"/>
    <w:rsid w:val="00852EA8"/>
    <w:rsid w:val="008854FE"/>
    <w:rsid w:val="00897886"/>
    <w:rsid w:val="008F48E9"/>
    <w:rsid w:val="008F6632"/>
    <w:rsid w:val="00927D2C"/>
    <w:rsid w:val="00957BE3"/>
    <w:rsid w:val="0097548A"/>
    <w:rsid w:val="00976541"/>
    <w:rsid w:val="00985CD1"/>
    <w:rsid w:val="0099119B"/>
    <w:rsid w:val="009A0FA6"/>
    <w:rsid w:val="009B1E1C"/>
    <w:rsid w:val="009D24B0"/>
    <w:rsid w:val="00A3490C"/>
    <w:rsid w:val="00A6597D"/>
    <w:rsid w:val="00A70FBA"/>
    <w:rsid w:val="00A749C0"/>
    <w:rsid w:val="00A806E1"/>
    <w:rsid w:val="00A92486"/>
    <w:rsid w:val="00AC2D9B"/>
    <w:rsid w:val="00B060CE"/>
    <w:rsid w:val="00B15AF9"/>
    <w:rsid w:val="00B223A9"/>
    <w:rsid w:val="00B333F7"/>
    <w:rsid w:val="00B42BB0"/>
    <w:rsid w:val="00B4658B"/>
    <w:rsid w:val="00B9081B"/>
    <w:rsid w:val="00BA5D58"/>
    <w:rsid w:val="00BB739C"/>
    <w:rsid w:val="00BC242B"/>
    <w:rsid w:val="00BC3A3F"/>
    <w:rsid w:val="00BC617A"/>
    <w:rsid w:val="00BD14A1"/>
    <w:rsid w:val="00C076BE"/>
    <w:rsid w:val="00C17E52"/>
    <w:rsid w:val="00C34498"/>
    <w:rsid w:val="00C43B95"/>
    <w:rsid w:val="00C602C8"/>
    <w:rsid w:val="00C87D64"/>
    <w:rsid w:val="00CC6FA1"/>
    <w:rsid w:val="00CC77BC"/>
    <w:rsid w:val="00CE2F99"/>
    <w:rsid w:val="00CF0DEB"/>
    <w:rsid w:val="00CF5C65"/>
    <w:rsid w:val="00D063A5"/>
    <w:rsid w:val="00D12FEB"/>
    <w:rsid w:val="00D13F9E"/>
    <w:rsid w:val="00D24BB1"/>
    <w:rsid w:val="00D453A2"/>
    <w:rsid w:val="00D66FA5"/>
    <w:rsid w:val="00D8700E"/>
    <w:rsid w:val="00DA2CEB"/>
    <w:rsid w:val="00DA743C"/>
    <w:rsid w:val="00DE03AD"/>
    <w:rsid w:val="00DE284E"/>
    <w:rsid w:val="00DE4F85"/>
    <w:rsid w:val="00DE7C07"/>
    <w:rsid w:val="00DF1AFD"/>
    <w:rsid w:val="00E074CA"/>
    <w:rsid w:val="00E23341"/>
    <w:rsid w:val="00E26C7A"/>
    <w:rsid w:val="00E324D2"/>
    <w:rsid w:val="00E36602"/>
    <w:rsid w:val="00E42E92"/>
    <w:rsid w:val="00E455C0"/>
    <w:rsid w:val="00E63B04"/>
    <w:rsid w:val="00E67369"/>
    <w:rsid w:val="00E70E79"/>
    <w:rsid w:val="00E91F99"/>
    <w:rsid w:val="00EB1275"/>
    <w:rsid w:val="00EB77A5"/>
    <w:rsid w:val="00EC75CC"/>
    <w:rsid w:val="00F02299"/>
    <w:rsid w:val="00F15C88"/>
    <w:rsid w:val="00F2262C"/>
    <w:rsid w:val="00F319F0"/>
    <w:rsid w:val="00F80B48"/>
    <w:rsid w:val="00F8204F"/>
    <w:rsid w:val="00F9157D"/>
    <w:rsid w:val="00F96E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8DDAC"/>
  <w15:docId w15:val="{C1EBE679-2FF9-4DCB-9B51-C9F2ABA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35AA"/>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19F0"/>
    <w:pPr>
      <w:ind w:left="720"/>
      <w:contextualSpacing/>
    </w:pPr>
  </w:style>
  <w:style w:type="character" w:styleId="Hyperlink">
    <w:name w:val="Hyperlink"/>
    <w:basedOn w:val="Absatz-Standardschriftart"/>
    <w:uiPriority w:val="99"/>
    <w:unhideWhenUsed/>
    <w:rsid w:val="00623F25"/>
    <w:rPr>
      <w:color w:val="0563C1" w:themeColor="hyperlink"/>
      <w:u w:val="single"/>
    </w:rPr>
  </w:style>
  <w:style w:type="character" w:customStyle="1" w:styleId="UnresolvedMention">
    <w:name w:val="Unresolved Mention"/>
    <w:basedOn w:val="Absatz-Standardschriftart"/>
    <w:uiPriority w:val="99"/>
    <w:semiHidden/>
    <w:unhideWhenUsed/>
    <w:rsid w:val="00623F25"/>
    <w:rPr>
      <w:color w:val="808080"/>
      <w:shd w:val="clear" w:color="auto" w:fill="E6E6E6"/>
    </w:rPr>
  </w:style>
  <w:style w:type="paragraph" w:styleId="Sprechblasentext">
    <w:name w:val="Balloon Text"/>
    <w:basedOn w:val="Standard"/>
    <w:link w:val="SprechblasentextZchn"/>
    <w:uiPriority w:val="99"/>
    <w:semiHidden/>
    <w:unhideWhenUsed/>
    <w:rsid w:val="00555963"/>
    <w:pPr>
      <w:spacing w:after="0" w:line="240" w:lineRule="auto"/>
    </w:pPr>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sid w:val="00555963"/>
    <w:rPr>
      <w:rFonts w:ascii="Tahoma" w:eastAsia="Times New Roman" w:hAnsi="Tahoma" w:cs="Tahoma"/>
      <w:sz w:val="16"/>
      <w:szCs w:val="16"/>
      <w:lang w:val="de-DE" w:eastAsia="de-DE"/>
    </w:rPr>
  </w:style>
  <w:style w:type="paragraph" w:styleId="StandardWeb">
    <w:name w:val="Normal (Web)"/>
    <w:basedOn w:val="Standard"/>
    <w:uiPriority w:val="99"/>
    <w:semiHidden/>
    <w:unhideWhenUsed/>
    <w:rsid w:val="0055596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555963"/>
    <w:rPr>
      <w:b/>
      <w:bCs/>
    </w:rPr>
  </w:style>
  <w:style w:type="character" w:styleId="Kommentarzeichen">
    <w:name w:val="annotation reference"/>
    <w:basedOn w:val="Absatz-Standardschriftart"/>
    <w:uiPriority w:val="99"/>
    <w:semiHidden/>
    <w:unhideWhenUsed/>
    <w:rsid w:val="00E23341"/>
    <w:rPr>
      <w:sz w:val="16"/>
      <w:szCs w:val="16"/>
    </w:rPr>
  </w:style>
  <w:style w:type="paragraph" w:styleId="Kommentartext">
    <w:name w:val="annotation text"/>
    <w:basedOn w:val="Standard"/>
    <w:link w:val="KommentartextZchn"/>
    <w:uiPriority w:val="99"/>
    <w:semiHidden/>
    <w:unhideWhenUsed/>
    <w:rsid w:val="00E233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334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23341"/>
    <w:rPr>
      <w:b/>
      <w:bCs/>
    </w:rPr>
  </w:style>
  <w:style w:type="character" w:customStyle="1" w:styleId="KommentarthemaZchn">
    <w:name w:val="Kommentarthema Zchn"/>
    <w:basedOn w:val="KommentartextZchn"/>
    <w:link w:val="Kommentarthema"/>
    <w:uiPriority w:val="99"/>
    <w:semiHidden/>
    <w:rsid w:val="00E23341"/>
    <w:rPr>
      <w:rFonts w:ascii="Arial" w:hAnsi="Arial"/>
      <w:b/>
      <w:bCs/>
      <w:sz w:val="20"/>
      <w:szCs w:val="20"/>
    </w:rPr>
  </w:style>
  <w:style w:type="paragraph" w:styleId="Kopfzeile">
    <w:name w:val="header"/>
    <w:basedOn w:val="Standard"/>
    <w:link w:val="KopfzeileZchn"/>
    <w:uiPriority w:val="99"/>
    <w:unhideWhenUsed/>
    <w:rsid w:val="00E366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6602"/>
    <w:rPr>
      <w:rFonts w:ascii="Arial" w:hAnsi="Arial"/>
    </w:rPr>
  </w:style>
  <w:style w:type="paragraph" w:styleId="Fuzeile">
    <w:name w:val="footer"/>
    <w:basedOn w:val="Standard"/>
    <w:link w:val="FuzeileZchn"/>
    <w:uiPriority w:val="99"/>
    <w:unhideWhenUsed/>
    <w:rsid w:val="00E366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66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10312">
      <w:bodyDiv w:val="1"/>
      <w:marLeft w:val="0"/>
      <w:marRight w:val="0"/>
      <w:marTop w:val="0"/>
      <w:marBottom w:val="0"/>
      <w:divBdr>
        <w:top w:val="none" w:sz="0" w:space="0" w:color="auto"/>
        <w:left w:val="none" w:sz="0" w:space="0" w:color="auto"/>
        <w:bottom w:val="none" w:sz="0" w:space="0" w:color="auto"/>
        <w:right w:val="none" w:sz="0" w:space="0" w:color="auto"/>
      </w:divBdr>
      <w:divsChild>
        <w:div w:id="620767878">
          <w:marLeft w:val="0"/>
          <w:marRight w:val="0"/>
          <w:marTop w:val="0"/>
          <w:marBottom w:val="0"/>
          <w:divBdr>
            <w:top w:val="none" w:sz="0" w:space="0" w:color="auto"/>
            <w:left w:val="none" w:sz="0" w:space="0" w:color="auto"/>
            <w:bottom w:val="none" w:sz="0" w:space="0" w:color="auto"/>
            <w:right w:val="none" w:sz="0" w:space="0" w:color="auto"/>
          </w:divBdr>
          <w:divsChild>
            <w:div w:id="2047829163">
              <w:marLeft w:val="0"/>
              <w:marRight w:val="0"/>
              <w:marTop w:val="0"/>
              <w:marBottom w:val="0"/>
              <w:divBdr>
                <w:top w:val="none" w:sz="0" w:space="0" w:color="auto"/>
                <w:left w:val="none" w:sz="0" w:space="0" w:color="auto"/>
                <w:bottom w:val="none" w:sz="0" w:space="0" w:color="auto"/>
                <w:right w:val="none" w:sz="0" w:space="0" w:color="auto"/>
              </w:divBdr>
              <w:divsChild>
                <w:div w:id="187184832">
                  <w:marLeft w:val="0"/>
                  <w:marRight w:val="0"/>
                  <w:marTop w:val="0"/>
                  <w:marBottom w:val="0"/>
                  <w:divBdr>
                    <w:top w:val="none" w:sz="0" w:space="0" w:color="auto"/>
                    <w:left w:val="none" w:sz="0" w:space="0" w:color="auto"/>
                    <w:bottom w:val="none" w:sz="0" w:space="0" w:color="auto"/>
                    <w:right w:val="none" w:sz="0" w:space="0" w:color="auto"/>
                  </w:divBdr>
                  <w:divsChild>
                    <w:div w:id="193155969">
                      <w:marLeft w:val="0"/>
                      <w:marRight w:val="0"/>
                      <w:marTop w:val="0"/>
                      <w:marBottom w:val="0"/>
                      <w:divBdr>
                        <w:top w:val="none" w:sz="0" w:space="0" w:color="auto"/>
                        <w:left w:val="none" w:sz="0" w:space="0" w:color="auto"/>
                        <w:bottom w:val="none" w:sz="0" w:space="0" w:color="auto"/>
                        <w:right w:val="none" w:sz="0" w:space="0" w:color="auto"/>
                      </w:divBdr>
                      <w:divsChild>
                        <w:div w:id="290088917">
                          <w:marLeft w:val="0"/>
                          <w:marRight w:val="0"/>
                          <w:marTop w:val="0"/>
                          <w:marBottom w:val="0"/>
                          <w:divBdr>
                            <w:top w:val="none" w:sz="0" w:space="0" w:color="auto"/>
                            <w:left w:val="none" w:sz="0" w:space="0" w:color="auto"/>
                            <w:bottom w:val="none" w:sz="0" w:space="0" w:color="auto"/>
                            <w:right w:val="none" w:sz="0" w:space="0" w:color="auto"/>
                          </w:divBdr>
                          <w:divsChild>
                            <w:div w:id="295526427">
                              <w:marLeft w:val="0"/>
                              <w:marRight w:val="0"/>
                              <w:marTop w:val="0"/>
                              <w:marBottom w:val="0"/>
                              <w:divBdr>
                                <w:top w:val="none" w:sz="0" w:space="0" w:color="auto"/>
                                <w:left w:val="none" w:sz="0" w:space="0" w:color="auto"/>
                                <w:bottom w:val="none" w:sz="0" w:space="0" w:color="auto"/>
                                <w:right w:val="none" w:sz="0" w:space="0" w:color="auto"/>
                              </w:divBdr>
                              <w:divsChild>
                                <w:div w:id="766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bytogether.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E320-3B91-4683-9803-4AC00608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10662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Hallemann</dc:creator>
  <cp:keywords/>
  <dc:description/>
  <cp:lastModifiedBy>Susanne Striessnig</cp:lastModifiedBy>
  <cp:revision>2</cp:revision>
  <cp:lastPrinted>2018-04-18T09:11:00Z</cp:lastPrinted>
  <dcterms:created xsi:type="dcterms:W3CDTF">2018-04-18T09:22:00Z</dcterms:created>
  <dcterms:modified xsi:type="dcterms:W3CDTF">2018-04-18T09:22:00Z</dcterms:modified>
</cp:coreProperties>
</file>